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7DB1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采购需求清单</w:t>
      </w:r>
    </w:p>
    <w:p w:rsidR="00DA7DB1" w:rsidRDefault="00DA7DB1">
      <w:pPr>
        <w:jc w:val="center"/>
        <w:rPr>
          <w:sz w:val="44"/>
          <w:szCs w:val="44"/>
        </w:rPr>
      </w:pPr>
    </w:p>
    <w:tbl>
      <w:tblPr>
        <w:tblW w:w="9730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1991"/>
        <w:gridCol w:w="1885"/>
        <w:gridCol w:w="825"/>
        <w:gridCol w:w="780"/>
        <w:gridCol w:w="945"/>
        <w:gridCol w:w="2705"/>
      </w:tblGrid>
      <w:tr w:rsidR="00DA7DB1">
        <w:trPr>
          <w:tblHeader/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noWrap/>
            <w:vAlign w:val="center"/>
          </w:tcPr>
          <w:p w:rsidR="00DA7DB1" w:rsidRDefault="00000000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工艺说明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综合</w:t>
            </w:r>
          </w:p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材料费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69696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产品参数</w:t>
            </w:r>
          </w:p>
        </w:tc>
      </w:tr>
      <w:tr w:rsidR="00DA7DB1">
        <w:trPr>
          <w:trHeight w:val="398"/>
          <w:jc w:val="center"/>
        </w:trPr>
        <w:tc>
          <w:tcPr>
            <w:tcW w:w="973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7DB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一楼大厅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休息桌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DB1" w:rsidRDefault="00000000">
            <w:pPr>
              <w:jc w:val="left"/>
              <w:textAlignment w:val="top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1、休息桌(直径0.72M圆桌）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1000.0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12mm加厚岩板，合金脚架黑色图粉。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休息桌配套椅子</w:t>
            </w: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DB1" w:rsidRDefault="00DA7DB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300.0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白蜡木实木脚架结实稳固、高密度海绵填充坐包、西皮/布艺面料。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门卫登记台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1、以效果图与业主实际要求为准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800.0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★班台检测报告，符合GB/T3324-2017、GB18584-2001和GB/T 35607-20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17标准；甲醛释放量≤0.01mg/m³，TVOC未检出，苯、甲苯、二甲苯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均未检出，（检验项目包含：主要尺寸及偏差,二甲苯，产品寿命,力学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性能,含水率,吸水厚度膨胀率,外观，家具涂层可迁移元素的测定，形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和位置公差,总挥发性有机化合物( TVOC),握螺钉力,甲苯,甲醛释放量，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结构安全性,苯,表面理化性能,表面胶合强度，金属拉手耐腐蚀,静曲强度）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冷藏售货柜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1、暂定容量550L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9500.0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A7DB1" w:rsidRDefault="00DA7DB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伞和伞架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1、15头加高带锁伞架+12把双人商务伞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750.0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1、材质：黑色铁烤漆，防水耐磨、底部水槽设计可存放积水，方便，实用、易清洁。安全锁头不易丢失。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 xml:space="preserve"> 2、八骨双股加固设计，据水伞布、磨砂弯柄、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荷叶效应有效防风。</w:t>
            </w:r>
          </w:p>
        </w:tc>
      </w:tr>
      <w:tr w:rsidR="00DA7DB1">
        <w:trPr>
          <w:jc w:val="center"/>
        </w:trPr>
        <w:tc>
          <w:tcPr>
            <w:tcW w:w="973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lastRenderedPageBreak/>
              <w:t>二楼社团之友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百叶窗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800.0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7DB1" w:rsidRDefault="00DA7DB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书桌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1、0.6M宽*1.2M长*0.75高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750.0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★班台检测报告，符合GB/T3324-2017、GB18584-2001和GB/T 35607-2017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标准；甲醛释放量≤0.01mg/m³，TVOC未检出，苯、甲苯、二甲苯均未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检出，（检验项目包含：主要尺寸及偏差,二甲苯，产品寿命,力学性能,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含水率,吸水厚度膨胀率,外观，家具涂层可迁移元素的测定，形状和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置公差,总挥发性有机化合物( TVOC),握螺钉力,甲苯,甲醛释放量，结构安全性,苯,表面理化性能,表面胶合强度，金属拉手耐腐蚀,静曲强度）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书桌椅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240.0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★ 成品办公椅检测报告，符合QB/T2280-2016和GB/T 35607-2017标准；甲醛释放量≤0.01mg/m³，TVOC未检出，苯、甲苯、二甲苯均未检出，可分解芳香胺染料未检出；（检验项目包含：TVOC,主要尺寸,二甲苯，五氯苯酚(PCP),产品寿命，力学性能,可分解芳香胺染料,外观,家具涂层可迁移元素的测定,形状和位置公差，总挥发性有机化合物(TVOC),理化性能，甲苯，甲醛释放量，甲醛释放量,苯，阻燃性）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大桌子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1、菱形会议桌4.24M长 ，宽2.08M宽   中空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11000.0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★会议桌检测报告，符合GB/T3324-2017、GB18584-2001和GB/T35607-2017标准，甲醛释放量≤0.01mg/m³，TVOC未检出，苯、甲苯、二甲苯均未检出，（检验项目包含：主要尺寸及偏差,二甲苯，产品寿命，力学性能，可接触的实木部件中五氯苯酚(pcp)，可溶性重金属,含水率,外观,家具涂层可迁移元素的测定，形状和位置公差,总挥发性有机化合物(TVOC),材料,浸渍剥离性能，甲苯，甲醛释放量,苯，表面理化性能，表面耐冷热循环性能表面胶合强度）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会议室椅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8.00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230.0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★成品办公椅检测报告，符合QB/T2280-2016和GB/T 35607-2017标准；甲醛释放量≤0.01mg/m³，TVOC未检出，苯、甲苯、二甲苯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均未检出，可分解芳香胺染料未检出；（检验项目包含：TVOC,主要尺寸,二甲苯，五氯苯酚(PCP),产品寿命，力学性能,可分解芳香胺染料,外观,家具涂层可迁移元素的测定,形状和位置公差，总挥发性有机化合物(TVOC),理化性能，甲苯，甲醛释放量，甲醛释放量,苯，阻燃性）</w:t>
            </w:r>
          </w:p>
        </w:tc>
      </w:tr>
      <w:tr w:rsidR="00DA7DB1">
        <w:trPr>
          <w:jc w:val="center"/>
        </w:trPr>
        <w:tc>
          <w:tcPr>
            <w:tcW w:w="973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二楼数字党建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沙发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1、L型沙发  3.5+2.68  M    宽0.87M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5000.0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1、饰面：环保西皮，木质：进口橡胶木+环保水性油漆，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2、内架：环保夹板+进口落叶松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3、海绵：采用高回弹阻燃海绵，符合QB/T 2280-2016、GB/T 10802-2006标准。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4、脚架：采用优质钢管，符合GB/T 3325-2017标准。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茶几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1、沙发茶几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650.0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1、岩板：耐高温，防刮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 xml:space="preserve">花，主体采用优质方形钢管拉伸成型。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 xml:space="preserve">2、钢件表面处理：所有焊接件采用CO2气体保护焊焊接，焊口牢固，波纹均匀，无脱焊，气渣，虚焊等现象。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3、喷塑前表面经脱脂，除油，酸洗，磷化，钝化，过清水等工序.静电喷涂，经210度高温固化成型.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收纳柜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1、收纳柜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M</w:t>
            </w:r>
            <w:r>
              <w:rPr>
                <w:rStyle w:val="font111"/>
                <w:rFonts w:hint="default"/>
                <w:sz w:val="24"/>
                <w:szCs w:val="24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10.80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920.0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★1、基材：胶膜其中浸渍纸饰面刨花板、刨花板、中密度纤维板须符合GB18580-2017、GB/T35601-2017、GB/T39600-2021标准甲醛释放量≤0.020mg/m³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2、五金件：采用优质五金配件，所有五金件作防锈、防腐处理。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吧台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1、2.65*0.6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2.60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300.0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★1、基材：胶膜其中浸渍纸饰面刨花板、刨花板、中密度纤维板须符合GB18580-2017、GB/T35601-2017、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 xml:space="preserve">GB/T39600-2021标准甲醛释放量≤0.020mg/m³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2、封边用材：采用2mm厚PVC封边条，封边严密、平整，与整块板材严丝合缝，不脱胶、表面无胶渍。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 xml:space="preserve">3、五金件：采用优质五金配件，所有五金件作防锈、防腐处理。            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吧台凳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300.0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1、面料：采用优质环保西皮,符合GB/T 16799-2018标准。                                                      2、气压棒：采用优质气压棒。                                                                                                3、五金件：采用优质五金配件，电镀。所有五金件作防锈、防腐处理。</w:t>
            </w:r>
          </w:p>
        </w:tc>
      </w:tr>
      <w:tr w:rsidR="00DA7DB1">
        <w:trPr>
          <w:jc w:val="center"/>
        </w:trPr>
        <w:tc>
          <w:tcPr>
            <w:tcW w:w="973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二楼名师讲堂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踏步座位及书柜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1、踏步座位及书柜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M</w:t>
            </w:r>
            <w:r>
              <w:rPr>
                <w:rStyle w:val="font111"/>
                <w:rFonts w:hint="default"/>
                <w:sz w:val="24"/>
                <w:szCs w:val="24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36.00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920.0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★1、基材：胶膜其中浸渍纸饰面刨花板、刨花板、中密度纤维板须符合GB18580-2017、GB/T35601-2017、GB/T39600-2021标准甲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 xml:space="preserve">醛释放量≤0.020mg/m³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2、封边用材：采用2mm厚PVC封边条，符合QB/T 4463-2013标准，封边严密、平整，与整块板材严丝合缝，不脱胶、表面无胶渍。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 xml:space="preserve">3、五金件：采用优质五金配件，所有五金件作防锈、防腐处理。            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讲台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1、讲台1.5M*0.55M带多媒体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5000.0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★1、基材：胶膜其中浸渍纸饰面刨花板、刨花板、中密度纤维板须符合GB18580-2017、GB/T35601-2017、GB/T39600-2021标准甲醛释放量≤0.020mg/m³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 xml:space="preserve">2、封边用材：采用2mm厚PVC封边条，符合QB/T 4463-2013标准，封边严密、平整，与整块板材严丝合缝，不脱胶、表面无胶渍。                                                                                     3、五金件：采用优质五金配件，所有五金件作防锈、防腐处理。         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书柜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DA7DB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M</w:t>
            </w:r>
            <w:r>
              <w:rPr>
                <w:rStyle w:val="font111"/>
                <w:rFonts w:hint="default"/>
                <w:sz w:val="24"/>
                <w:szCs w:val="24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16.1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920.0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★1、基材：胶膜其中浸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 xml:space="preserve">渍纸饰面刨花板、刨花板、中密度纤维板须符合GB18580-2017、GB/T35601-2017、GB/T39600-2021标准甲醛释放量≤0.020mg/m³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2、封边用材：采用2mm厚PVC封边条，符合QB/T 4463-2013标准，封边严密、平整，与整块板材严丝合缝，不脱胶、表面无胶渍。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 xml:space="preserve">3、五金件：采用优质五金配件，所有五金件作防锈、防腐处理。       </w:t>
            </w:r>
          </w:p>
        </w:tc>
      </w:tr>
      <w:tr w:rsidR="00DA7DB1">
        <w:trPr>
          <w:jc w:val="center"/>
        </w:trPr>
        <w:tc>
          <w:tcPr>
            <w:tcW w:w="973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二楼教师休息区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办公桌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1、0.6M宽*1.2M长*0.75高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750.0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★班台检测报告，符合GB/T3324-2017、GB18584-2001和GB/T 35607-2017标准；甲醛释放量≤0.01mg/m³，TVOC未检出，苯、甲苯、二甲苯均未检出，（检验项目包含：主要尺寸及偏差,二甲苯，产品寿命,力学性能,含水率,吸水厚度膨胀率,外观，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家具涂层可迁移元素的测定，形状和位置公差,总挥发性有机化合物( TVOC),握螺钉力,甲苯,甲醛释放量，结构安全性,苯,表面理化性能,表面胶合强度，金属拉手耐腐蚀,静曲强度）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办公桌椅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1、以效果图与业主实际要求为准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350.0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★成品办公椅检测报告，符合QB/T2280-2016和GB/T 35607-2017标准；甲醛释放量≤0.01mg/m³，TVOC未检出，苯、甲苯、二甲苯均未检出，可分解芳香胺染料未检出；（检验项目包含：TVOC,主要尺寸,二甲苯，五氯苯酚(PCP),产品寿命，力学性能,可分解芳香胺染料,外观,家具涂层可迁移元素的测定,形状和位置公差，总挥发性有机化合物(TVOC),理化性能，甲苯，甲醛释放量，甲醛释放量,苯，阻燃性）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柜子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1、书柜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M</w:t>
            </w:r>
            <w:r>
              <w:rPr>
                <w:rStyle w:val="font111"/>
                <w:rFonts w:hint="default"/>
                <w:sz w:val="24"/>
                <w:szCs w:val="24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20.30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920.0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★1、基材：胶膜其中浸渍纸饰面刨花板、刨花板、中密度纤维板须符合GB18580-2017、GB/T35601-2017、GB/T39600-2021标准甲醛释放量≤0.020mg/m³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2、封边用材：采用2mm厚PVC封边条，符合QB/T 4463-2013标准，封边严密、平整，与整块板材严丝合缝，不脱胶、表面无胶渍。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 xml:space="preserve">3、五金件：采用优质五金配件，所有五金件作防锈、防腐处理。        </w:t>
            </w:r>
          </w:p>
        </w:tc>
      </w:tr>
      <w:tr w:rsidR="00DA7DB1">
        <w:trPr>
          <w:jc w:val="center"/>
        </w:trPr>
        <w:tc>
          <w:tcPr>
            <w:tcW w:w="973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三楼校地联盟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百叶窗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800.0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7DB1" w:rsidRDefault="00DA7DB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办公桌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1、0.6M宽*1.2M长*0.75高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750.0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★班台检测报告，符合GB/T3324-2017、GB18584-2001和GB/T 35607-2017标准；甲醛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释放量≤0.01mg/m³，TVOC未检出，苯、甲苯、二甲苯均未检出，（检验项目包含：主要尺寸及偏差,二甲苯，产品寿命,力学性能,含水率,吸水厚度膨胀率,外观，家具涂层可迁移元素的测定，形状和位置公差,总挥发性有机化合物( TVOC),握螺钉力,甲苯,甲醛释放量，结构安全性,苯,表面理化性能,表面胶合强度，金属拉手耐腐蚀,静曲强度）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椅子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350.0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★成品办公椅检测报告，符合QB/T2280-2016和GB/T 35607-2017标准；甲醛释放量≤0.01mg/m³，TVOC未检出，苯、甲苯、二甲苯均未检出，可分解芳香胺染料未检出；（检验项目包含：TVOC,主要尺寸,二甲苯，五氯苯酚(PCP),产品寿命，力学性能,可分解芳香胺染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料,外观,家具涂层可迁移元素的测定,形状和位置公差，总挥发性有机化合物(TVOC),理化性能，甲苯，甲醛释放量，甲醛释放量,苯，阻燃性）</w:t>
            </w:r>
          </w:p>
        </w:tc>
      </w:tr>
      <w:tr w:rsidR="00DA7DB1">
        <w:trPr>
          <w:jc w:val="center"/>
        </w:trPr>
        <w:tc>
          <w:tcPr>
            <w:tcW w:w="973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lastRenderedPageBreak/>
              <w:t>三楼群团之家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椅子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25.00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350.0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★成品办公椅检测报告，符合QB/T2280-2016和GB/T 35607-2017标准；甲醛释放量≤0.01mg/m³，TVOC未检出，苯、甲苯、二甲苯均未检出，可分解芳香胺染料未检出；（检验项目包含：TVOC,主要尺寸,二甲苯，五氯苯酚(PCP),产品寿命，力学性能,可分解芳香胺染料,外观,家具涂层可迁移元素的测定,形状和位置公差，总挥发性有机化合物(TVOC),理化性能，甲苯，甲醛释放量，甲醛释放量,苯，阻燃性）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讲台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1、讲台1.5M*0.55M带多媒体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5000.0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★1、基材：胶膜其中浸渍纸饰面刨花板、刨花板、中密度纤维板须符合GB18580-2017、GB/T35601-2017、GB/T39600-2021标准甲醛释放量≤0.020mg/m³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 xml:space="preserve">2、五金件：采用优质五金配件，所有五金件作防锈、防腐处理。        </w:t>
            </w:r>
          </w:p>
        </w:tc>
      </w:tr>
      <w:tr w:rsidR="00DA7DB1">
        <w:trPr>
          <w:jc w:val="center"/>
        </w:trPr>
        <w:tc>
          <w:tcPr>
            <w:tcW w:w="973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四楼休息大厅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休息吧台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1、休息吧台1.2*0.81M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1000.0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★1、基材：胶膜其中浸渍纸饰面刨花板、刨花板、中密度纤维板须符合GB18580-2017、GB/T35601-2017、GB/T39600-2021标准甲醛释放量≤0.020mg/m³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 xml:space="preserve">2、五金件：采用优质五金配件，所有五金件作防锈、防腐处理。        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吧台椅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300.0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1、面料：采用优质环保西皮,符合GB/T 16799-2018标准。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2、气压棒：采用优质气压棒                                                                                                3、五金件：采用优质五金配件，所有五金件作防锈、防腐处理。</w:t>
            </w:r>
          </w:p>
        </w:tc>
      </w:tr>
      <w:tr w:rsidR="00DA7DB1">
        <w:trPr>
          <w:jc w:val="center"/>
        </w:trPr>
        <w:tc>
          <w:tcPr>
            <w:tcW w:w="973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lastRenderedPageBreak/>
              <w:t>其他空间</w:t>
            </w: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空调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1、空调、格力3匹、一级节能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2、以效果图与业主实际要求为准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br/>
              <w:t>3、具体详见图纸、图集、答疑、招标文件、政府相关文件、规范等其他资料，满足验收要求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9000.0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7DB1" w:rsidRDefault="00DA7DB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A7DB1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拆除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DB1" w:rsidRDefault="00000000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具体详见图纸、图集、答疑、招标文件、政府相关文件、规范等其他资料，满足验收要求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7DB1" w:rsidRDefault="00000000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5000.0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7DB1" w:rsidRDefault="00DA7DB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DA7DB1" w:rsidRDefault="00DA7DB1"/>
    <w:sectPr w:rsidR="00DA7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1CBB" w:rsidRDefault="00DB1CBB">
      <w:pPr>
        <w:spacing w:line="240" w:lineRule="auto"/>
      </w:pPr>
      <w:r>
        <w:separator/>
      </w:r>
    </w:p>
  </w:endnote>
  <w:endnote w:type="continuationSeparator" w:id="0">
    <w:p w:rsidR="00DB1CBB" w:rsidRDefault="00DB1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1CBB" w:rsidRDefault="00DB1CBB">
      <w:r>
        <w:separator/>
      </w:r>
    </w:p>
  </w:footnote>
  <w:footnote w:type="continuationSeparator" w:id="0">
    <w:p w:rsidR="00DB1CBB" w:rsidRDefault="00DB1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1NWQzOGQ2NGY0MzU2NWE5YmRlNDBlYzY1ZTIxOWUifQ=="/>
  </w:docVars>
  <w:rsids>
    <w:rsidRoot w:val="19C81D7B"/>
    <w:rsid w:val="00027C71"/>
    <w:rsid w:val="00095101"/>
    <w:rsid w:val="00722B28"/>
    <w:rsid w:val="008169CE"/>
    <w:rsid w:val="008D783F"/>
    <w:rsid w:val="00DA7DB1"/>
    <w:rsid w:val="00DB1CBB"/>
    <w:rsid w:val="00F30D4C"/>
    <w:rsid w:val="19C81D7B"/>
    <w:rsid w:val="41CB07EC"/>
    <w:rsid w:val="679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F2D240D-FCAF-404C-BAD9-26854C98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jc w:val="both"/>
      <w:textAlignment w:val="baseline"/>
    </w:pPr>
    <w:rPr>
      <w:rFonts w:cstheme="minorBidi"/>
      <w:color w:val="000000"/>
      <w:kern w:val="21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font111">
    <w:name w:val="font111"/>
    <w:basedOn w:val="a0"/>
    <w:rPr>
      <w:rFonts w:ascii="宋体" w:eastAsia="宋体" w:hAnsi="宋体" w:cs="宋体" w:hint="eastAsia"/>
      <w:color w:val="000000"/>
      <w:sz w:val="48"/>
      <w:szCs w:val="48"/>
      <w:u w:val="none"/>
      <w:vertAlign w:val="superscript"/>
    </w:rPr>
  </w:style>
  <w:style w:type="character" w:customStyle="1" w:styleId="a6">
    <w:name w:val="页眉 字符"/>
    <w:basedOn w:val="a0"/>
    <w:link w:val="a5"/>
    <w:qFormat/>
    <w:rPr>
      <w:rFonts w:cstheme="minorBidi"/>
      <w:color w:val="000000"/>
      <w:kern w:val="21"/>
      <w:sz w:val="18"/>
      <w:szCs w:val="18"/>
      <w:u w:color="000000"/>
    </w:rPr>
  </w:style>
  <w:style w:type="character" w:customStyle="1" w:styleId="a4">
    <w:name w:val="页脚 字符"/>
    <w:basedOn w:val="a0"/>
    <w:link w:val="a3"/>
    <w:qFormat/>
    <w:rPr>
      <w:rFonts w:cstheme="minorBidi"/>
      <w:color w:val="000000"/>
      <w:kern w:val="21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1169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WPS_1609395649</dc:creator>
  <cp:lastModifiedBy>548492960@qq.com</cp:lastModifiedBy>
  <cp:revision>4</cp:revision>
  <dcterms:created xsi:type="dcterms:W3CDTF">2023-06-05T01:52:00Z</dcterms:created>
  <dcterms:modified xsi:type="dcterms:W3CDTF">2023-06-05T09:47:00Z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6B44F9A5853D4B5F85DA0A1DE597AD8D_11</vt:lpwstr>
  </property>
</Properties>
</file>