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B6" w:rsidRPr="00495AB6" w:rsidRDefault="00495AB6" w:rsidP="00495AB6">
      <w:pPr>
        <w:pStyle w:val="2"/>
        <w:spacing w:line="360" w:lineRule="auto"/>
        <w:ind w:firstLineChars="0" w:firstLine="0"/>
        <w:jc w:val="left"/>
        <w:rPr>
          <w:rFonts w:ascii="仿宋_GB2312" w:eastAsia="仿宋_GB2312" w:hAnsi="宋体" w:hint="eastAsia"/>
          <w:color w:val="FF0000"/>
          <w:sz w:val="28"/>
          <w:szCs w:val="28"/>
        </w:rPr>
      </w:pPr>
      <w:r w:rsidRPr="00495AB6">
        <w:rPr>
          <w:rFonts w:ascii="仿宋_GB2312" w:eastAsia="仿宋_GB2312" w:hAnsi="宋体" w:hint="eastAsia"/>
          <w:color w:val="FF0000"/>
          <w:sz w:val="28"/>
          <w:szCs w:val="28"/>
        </w:rPr>
        <w:t>附件1：</w:t>
      </w:r>
    </w:p>
    <w:p w:rsidR="00495AB6" w:rsidRPr="00495AB6" w:rsidRDefault="00495AB6" w:rsidP="00495AB6">
      <w:pPr>
        <w:pStyle w:val="2"/>
        <w:spacing w:line="360" w:lineRule="auto"/>
        <w:ind w:firstLineChars="0" w:firstLine="0"/>
        <w:jc w:val="center"/>
        <w:rPr>
          <w:rFonts w:ascii="仿宋_GB2312" w:eastAsia="仿宋_GB2312" w:hAnsi="宋体" w:hint="eastAsia"/>
          <w:color w:val="FF0000"/>
          <w:sz w:val="32"/>
          <w:szCs w:val="28"/>
        </w:rPr>
      </w:pPr>
      <w:r w:rsidRPr="00495AB6">
        <w:rPr>
          <w:rFonts w:ascii="仿宋_GB2312" w:eastAsia="仿宋_GB2312" w:hAnsi="宋体" w:hint="eastAsia"/>
          <w:color w:val="FF0000"/>
          <w:sz w:val="32"/>
          <w:szCs w:val="28"/>
        </w:rPr>
        <w:t>蚌埠龙子湖区高铁工贸</w:t>
      </w:r>
      <w:proofErr w:type="gramStart"/>
      <w:r w:rsidRPr="00495AB6">
        <w:rPr>
          <w:rFonts w:ascii="仿宋_GB2312" w:eastAsia="仿宋_GB2312" w:hAnsi="宋体" w:hint="eastAsia"/>
          <w:color w:val="FF0000"/>
          <w:sz w:val="32"/>
          <w:szCs w:val="28"/>
        </w:rPr>
        <w:t>园基础</w:t>
      </w:r>
      <w:proofErr w:type="gramEnd"/>
      <w:r w:rsidRPr="00495AB6">
        <w:rPr>
          <w:rFonts w:ascii="仿宋_GB2312" w:eastAsia="仿宋_GB2312" w:hAnsi="宋体" w:hint="eastAsia"/>
          <w:color w:val="FF0000"/>
          <w:sz w:val="32"/>
          <w:szCs w:val="28"/>
        </w:rPr>
        <w:t>设施EPC项目交工验收检测项目</w:t>
      </w:r>
      <w:bookmarkStart w:id="0" w:name="_GoBack"/>
      <w:bookmarkEnd w:id="0"/>
      <w:r w:rsidRPr="00495AB6">
        <w:rPr>
          <w:rFonts w:ascii="仿宋_GB2312" w:eastAsia="仿宋_GB2312" w:hAnsi="宋体" w:hint="eastAsia"/>
          <w:color w:val="FF0000"/>
          <w:sz w:val="32"/>
          <w:szCs w:val="28"/>
        </w:rPr>
        <w:t>具体检测项目及内容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20"/>
        <w:gridCol w:w="2120"/>
        <w:gridCol w:w="1380"/>
        <w:gridCol w:w="2925"/>
        <w:gridCol w:w="1701"/>
      </w:tblGrid>
      <w:tr w:rsidR="00495AB6" w:rsidRPr="00127069" w:rsidTr="00E46DEC">
        <w:trPr>
          <w:trHeight w:val="74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检测项目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检测频率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备注</w:t>
            </w:r>
          </w:p>
        </w:tc>
      </w:tr>
      <w:tr w:rsidR="00495AB6" w:rsidRPr="00127069" w:rsidTr="00E46DEC">
        <w:trPr>
          <w:trHeight w:val="7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沥青路面13.6Km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压实度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双车道每公里2处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取芯法</w:t>
            </w:r>
          </w:p>
        </w:tc>
      </w:tr>
      <w:tr w:rsidR="00495AB6" w:rsidRPr="00127069" w:rsidTr="00E46DEC">
        <w:trPr>
          <w:trHeight w:val="7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proofErr w:type="gramStart"/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弯沉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双车道每公里40点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车载式</w:t>
            </w:r>
            <w:proofErr w:type="gramStart"/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落锤仪法</w:t>
            </w:r>
            <w:proofErr w:type="gramEnd"/>
          </w:p>
        </w:tc>
      </w:tr>
      <w:tr w:rsidR="00495AB6" w:rsidRPr="00127069" w:rsidTr="00E46DEC">
        <w:trPr>
          <w:trHeight w:val="7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3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车辙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双车道每公里2处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proofErr w:type="gramStart"/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断面尺法</w:t>
            </w:r>
            <w:proofErr w:type="gramEnd"/>
          </w:p>
        </w:tc>
      </w:tr>
      <w:tr w:rsidR="00495AB6" w:rsidRPr="00127069" w:rsidTr="00E46DEC">
        <w:trPr>
          <w:trHeight w:val="7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4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渗水系数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双车道每公里2处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proofErr w:type="gramStart"/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渗水仪法</w:t>
            </w:r>
            <w:proofErr w:type="gramEnd"/>
          </w:p>
        </w:tc>
      </w:tr>
      <w:tr w:rsidR="00495AB6" w:rsidRPr="00127069" w:rsidTr="00E46DEC">
        <w:trPr>
          <w:trHeight w:val="7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5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平整度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每车道连续检测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车载式激光断面仪法</w:t>
            </w:r>
          </w:p>
        </w:tc>
      </w:tr>
      <w:tr w:rsidR="00495AB6" w:rsidRPr="00127069" w:rsidTr="00E46DEC">
        <w:trPr>
          <w:trHeight w:val="7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6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抗滑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每车道连续检测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车载式激光断面仪法</w:t>
            </w:r>
          </w:p>
        </w:tc>
      </w:tr>
      <w:tr w:rsidR="00495AB6" w:rsidRPr="00127069" w:rsidTr="00E46DEC">
        <w:trPr>
          <w:trHeight w:val="7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7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双车道每公里2处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摆式仪法</w:t>
            </w:r>
          </w:p>
        </w:tc>
      </w:tr>
      <w:tr w:rsidR="00495AB6" w:rsidRPr="00127069" w:rsidTr="00E46DEC">
        <w:trPr>
          <w:trHeight w:val="7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8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厚度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双车道每公里2处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取芯法</w:t>
            </w:r>
          </w:p>
        </w:tc>
      </w:tr>
      <w:tr w:rsidR="00495AB6" w:rsidRPr="00127069" w:rsidTr="00E46DEC">
        <w:trPr>
          <w:trHeight w:val="7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9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横坡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双车道每公里2处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proofErr w:type="gramStart"/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全站仪法</w:t>
            </w:r>
            <w:proofErr w:type="gramEnd"/>
          </w:p>
        </w:tc>
      </w:tr>
      <w:tr w:rsidR="00495AB6" w:rsidRPr="00127069" w:rsidTr="00E46DEC">
        <w:trPr>
          <w:trHeight w:val="7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水稳基层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厚度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双车道每公里2处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取芯法</w:t>
            </w:r>
          </w:p>
        </w:tc>
      </w:tr>
      <w:tr w:rsidR="00495AB6" w:rsidRPr="00127069" w:rsidTr="00E46DEC">
        <w:trPr>
          <w:trHeight w:val="7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11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强度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双车道每公里2处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取芯法</w:t>
            </w:r>
          </w:p>
        </w:tc>
      </w:tr>
      <w:tr w:rsidR="00495AB6" w:rsidRPr="00127069" w:rsidTr="00E46DEC">
        <w:trPr>
          <w:trHeight w:val="7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12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雨污水管道检测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CCTV检测</w:t>
            </w:r>
          </w:p>
        </w:tc>
      </w:tr>
      <w:tr w:rsidR="00495AB6" w:rsidRPr="00127069" w:rsidTr="00E46DEC">
        <w:trPr>
          <w:trHeight w:val="7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  <w:t>13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</w:pPr>
            <w:r w:rsidRPr="00127069">
              <w:rPr>
                <w:rFonts w:ascii="仿宋_GB2312" w:eastAsia="仿宋_GB2312" w:hAnsi="宋体" w:cs="宋体" w:hint="eastAsia"/>
                <w:b w:val="0"/>
                <w:bCs/>
                <w:color w:val="FF0000"/>
                <w:kern w:val="0"/>
                <w:sz w:val="28"/>
                <w:szCs w:val="28"/>
              </w:rPr>
              <w:t>工程资料检查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6" w:rsidRPr="00127069" w:rsidRDefault="00495AB6" w:rsidP="00E46DE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 w:val="0"/>
                <w:color w:val="FF0000"/>
                <w:kern w:val="0"/>
                <w:sz w:val="28"/>
                <w:szCs w:val="28"/>
              </w:rPr>
            </w:pPr>
          </w:p>
        </w:tc>
      </w:tr>
    </w:tbl>
    <w:p w:rsidR="00A00A84" w:rsidRDefault="00A00A84" w:rsidP="00495AB6"/>
    <w:sectPr w:rsidR="00A00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B6"/>
    <w:rsid w:val="00495AB6"/>
    <w:rsid w:val="00A0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95AB6"/>
    <w:pPr>
      <w:widowControl w:val="0"/>
      <w:jc w:val="both"/>
    </w:pPr>
    <w:rPr>
      <w:rFonts w:ascii="Times New Roman" w:eastAsia="宋体" w:hAnsi="Times New Roman" w:cs="Times New Roman"/>
      <w:b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495AB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95AB6"/>
    <w:rPr>
      <w:rFonts w:ascii="Times New Roman" w:eastAsia="宋体" w:hAnsi="Times New Roman" w:cs="Times New Roman"/>
      <w:b/>
      <w:sz w:val="24"/>
      <w:szCs w:val="18"/>
    </w:rPr>
  </w:style>
  <w:style w:type="paragraph" w:styleId="2">
    <w:name w:val="Body Text First Indent 2"/>
    <w:basedOn w:val="a3"/>
    <w:link w:val="2Char"/>
    <w:uiPriority w:val="99"/>
    <w:qFormat/>
    <w:rsid w:val="00495AB6"/>
    <w:pPr>
      <w:autoSpaceDE w:val="0"/>
      <w:autoSpaceDN w:val="0"/>
      <w:adjustRightInd w:val="0"/>
      <w:snapToGrid w:val="0"/>
      <w:spacing w:after="0" w:line="240" w:lineRule="atLeast"/>
      <w:ind w:leftChars="0" w:left="0" w:firstLineChars="200" w:firstLine="420"/>
    </w:pPr>
    <w:rPr>
      <w:rFonts w:ascii="宋体"/>
      <w:b w:val="0"/>
      <w:bCs/>
      <w:spacing w:val="22"/>
      <w:kern w:val="0"/>
      <w:szCs w:val="23"/>
    </w:rPr>
  </w:style>
  <w:style w:type="character" w:customStyle="1" w:styleId="2Char">
    <w:name w:val="正文首行缩进 2 Char"/>
    <w:basedOn w:val="Char"/>
    <w:link w:val="2"/>
    <w:uiPriority w:val="99"/>
    <w:rsid w:val="00495AB6"/>
    <w:rPr>
      <w:rFonts w:ascii="宋体" w:eastAsia="宋体" w:hAnsi="Times New Roman" w:cs="Times New Roman"/>
      <w:b w:val="0"/>
      <w:bCs/>
      <w:spacing w:val="22"/>
      <w:kern w:val="0"/>
      <w:sz w:val="24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95AB6"/>
    <w:pPr>
      <w:widowControl w:val="0"/>
      <w:jc w:val="both"/>
    </w:pPr>
    <w:rPr>
      <w:rFonts w:ascii="Times New Roman" w:eastAsia="宋体" w:hAnsi="Times New Roman" w:cs="Times New Roman"/>
      <w:b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495AB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95AB6"/>
    <w:rPr>
      <w:rFonts w:ascii="Times New Roman" w:eastAsia="宋体" w:hAnsi="Times New Roman" w:cs="Times New Roman"/>
      <w:b/>
      <w:sz w:val="24"/>
      <w:szCs w:val="18"/>
    </w:rPr>
  </w:style>
  <w:style w:type="paragraph" w:styleId="2">
    <w:name w:val="Body Text First Indent 2"/>
    <w:basedOn w:val="a3"/>
    <w:link w:val="2Char"/>
    <w:uiPriority w:val="99"/>
    <w:qFormat/>
    <w:rsid w:val="00495AB6"/>
    <w:pPr>
      <w:autoSpaceDE w:val="0"/>
      <w:autoSpaceDN w:val="0"/>
      <w:adjustRightInd w:val="0"/>
      <w:snapToGrid w:val="0"/>
      <w:spacing w:after="0" w:line="240" w:lineRule="atLeast"/>
      <w:ind w:leftChars="0" w:left="0" w:firstLineChars="200" w:firstLine="420"/>
    </w:pPr>
    <w:rPr>
      <w:rFonts w:ascii="宋体"/>
      <w:b w:val="0"/>
      <w:bCs/>
      <w:spacing w:val="22"/>
      <w:kern w:val="0"/>
      <w:szCs w:val="23"/>
    </w:rPr>
  </w:style>
  <w:style w:type="character" w:customStyle="1" w:styleId="2Char">
    <w:name w:val="正文首行缩进 2 Char"/>
    <w:basedOn w:val="Char"/>
    <w:link w:val="2"/>
    <w:uiPriority w:val="99"/>
    <w:rsid w:val="00495AB6"/>
    <w:rPr>
      <w:rFonts w:ascii="宋体" w:eastAsia="宋体" w:hAnsi="Times New Roman" w:cs="Times New Roman"/>
      <w:b w:val="0"/>
      <w:bCs/>
      <w:spacing w:val="22"/>
      <w:kern w:val="0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299</Characters>
  <Application>Microsoft Office Word</Application>
  <DocSecurity>0</DocSecurity>
  <Lines>2</Lines>
  <Paragraphs>1</Paragraphs>
  <ScaleCrop>false</ScaleCrop>
  <Company>HP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35863</dc:creator>
  <cp:lastModifiedBy>35863</cp:lastModifiedBy>
  <cp:revision>1</cp:revision>
  <dcterms:created xsi:type="dcterms:W3CDTF">2023-08-17T01:23:00Z</dcterms:created>
  <dcterms:modified xsi:type="dcterms:W3CDTF">2023-08-17T01:26:00Z</dcterms:modified>
</cp:coreProperties>
</file>