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29" w:rsidRDefault="00F54DD6">
      <w:pPr>
        <w:spacing w:line="360" w:lineRule="auto"/>
        <w:jc w:val="center"/>
        <w:rPr>
          <w:rFonts w:asciiTheme="minorEastAsia" w:eastAsiaTheme="minorEastAsia" w:hAnsiTheme="minorEastAsia" w:cs="黑体"/>
          <w:b/>
          <w:bCs/>
          <w:sz w:val="36"/>
          <w:szCs w:val="36"/>
        </w:rPr>
      </w:pPr>
      <w:r>
        <w:rPr>
          <w:rFonts w:asciiTheme="minorEastAsia" w:eastAsiaTheme="minorEastAsia" w:hAnsiTheme="minorEastAsia" w:cs="黑体" w:hint="eastAsia"/>
          <w:b/>
          <w:bCs/>
          <w:sz w:val="36"/>
          <w:szCs w:val="36"/>
        </w:rPr>
        <w:t>蚌埠市龙子湖区治淮街道东安市场周边环境卫生和安全巡视工作服务项目</w:t>
      </w:r>
      <w:r w:rsidR="00291FC8">
        <w:rPr>
          <w:rFonts w:asciiTheme="minorEastAsia" w:eastAsiaTheme="minorEastAsia" w:hAnsiTheme="minorEastAsia" w:cs="黑体" w:hint="eastAsia"/>
          <w:b/>
          <w:bCs/>
          <w:sz w:val="36"/>
          <w:szCs w:val="36"/>
        </w:rPr>
        <w:t>（二次）</w:t>
      </w:r>
      <w:r>
        <w:rPr>
          <w:rFonts w:asciiTheme="minorEastAsia" w:eastAsiaTheme="minorEastAsia" w:hAnsiTheme="minorEastAsia" w:cs="黑体" w:hint="eastAsia"/>
          <w:b/>
          <w:bCs/>
          <w:sz w:val="36"/>
          <w:szCs w:val="36"/>
        </w:rPr>
        <w:t>服务需求</w:t>
      </w:r>
    </w:p>
    <w:p w:rsidR="00426729" w:rsidRDefault="00F54DD6">
      <w:pPr>
        <w:widowControl w:val="0"/>
        <w:spacing w:line="360" w:lineRule="auto"/>
        <w:ind w:firstLineChars="200" w:firstLine="482"/>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一、项目基本情况</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1、项目名称：蚌埠市龙子湖区治淮街道东安市场周边环境卫生和安全巡视工作服务项目</w:t>
      </w:r>
      <w:r w:rsidR="00291FC8" w:rsidRPr="00291FC8">
        <w:rPr>
          <w:rFonts w:asciiTheme="minorEastAsia" w:eastAsiaTheme="minorEastAsia" w:hAnsiTheme="minorEastAsia" w:cs="黑体" w:hint="eastAsia"/>
          <w:sz w:val="24"/>
          <w:szCs w:val="24"/>
        </w:rPr>
        <w:t>（二次）</w:t>
      </w:r>
      <w:bookmarkStart w:id="0" w:name="_GoBack"/>
      <w:bookmarkEnd w:id="0"/>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2、服务范围：龙子湖区治淮</w:t>
      </w:r>
      <w:proofErr w:type="gramStart"/>
      <w:r>
        <w:rPr>
          <w:rFonts w:asciiTheme="minorEastAsia" w:eastAsiaTheme="minorEastAsia" w:hAnsiTheme="minorEastAsia" w:cs="黑体" w:hint="eastAsia"/>
          <w:sz w:val="24"/>
          <w:szCs w:val="24"/>
        </w:rPr>
        <w:t>街道国</w:t>
      </w:r>
      <w:proofErr w:type="gramEnd"/>
      <w:r>
        <w:rPr>
          <w:rFonts w:asciiTheme="minorEastAsia" w:eastAsiaTheme="minorEastAsia" w:hAnsiTheme="minorEastAsia" w:cs="黑体" w:hint="eastAsia"/>
          <w:sz w:val="24"/>
          <w:szCs w:val="24"/>
        </w:rPr>
        <w:t>强路2巷、宏发步行街、东安市场</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3、坐落位置：龙子湖区治淮街道东安市场周边</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4、服务内容：东安市场周边环境卫生和安全巡视等。</w:t>
      </w:r>
    </w:p>
    <w:p w:rsidR="00426729" w:rsidRDefault="00F54DD6">
      <w:pPr>
        <w:widowControl w:val="0"/>
        <w:spacing w:line="360" w:lineRule="auto"/>
        <w:ind w:firstLineChars="200" w:firstLine="482"/>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二、基本要求</w:t>
      </w:r>
    </w:p>
    <w:p w:rsidR="00426729" w:rsidRDefault="00F54DD6">
      <w:pPr>
        <w:widowControl w:val="0"/>
        <w:spacing w:line="360" w:lineRule="auto"/>
        <w:ind w:firstLineChars="200" w:firstLine="480"/>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sz w:val="24"/>
          <w:szCs w:val="24"/>
        </w:rPr>
        <w:t>（一）总体要求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1、投标人对本项目编制管理方案、人员招聘与录用、建立组织架构及各项规章制度。投标人在实施前要报告招标人，招标人有审核权。</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2、招标人对一些重要岗位的设置、人员录用与管理、一些重要的管理决策有直接参与权与审批权。</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3、在处理特殊事件和紧急、突发事故时，招标人对中标人拟派项目的人员有直接指挥权。投标人对所录用人员要严格政审，保证录用人员没有刑事犯罪记录（中标入场后提供）。</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4、投标人所有员工按岗位要求统一着装、言行规范，要注意仪容仪表、公众形象，一些公众岗位录用人员体形、身高要有规定。</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5、投标人在做好工作的同时，有责任向招标人提供合理化建议，以提高管理效率和管理质量。</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（二）人员要求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投标人应根据本项目的基本情况，结合招标的服务范围、内容和要求，成立项目部，并配置合格和高效的服务人员。</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投标人派驻人员原则上要满足以下要求：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1、人员基本要求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凡国家有关法规规定必须持证上岗；员工录用符合入职政审的相关规定，无不良记录，无刑事犯罪记录；岗位与专业所长对口，且配置人员宜一专多能；身体健康，遵守规章制度，服从领导，责任心强；有完备的培训机制来保证员工队</w:t>
      </w:r>
      <w:r>
        <w:rPr>
          <w:rFonts w:asciiTheme="minorEastAsia" w:eastAsiaTheme="minorEastAsia" w:hAnsiTheme="minorEastAsia" w:cs="黑体" w:hint="eastAsia"/>
          <w:sz w:val="24"/>
          <w:szCs w:val="24"/>
        </w:rPr>
        <w:lastRenderedPageBreak/>
        <w:t>伍的总体素质不断提高。</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2、人员配备任职资格的要求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投标人必须按物业管理标准配备相应的工作人员。</w:t>
      </w:r>
    </w:p>
    <w:p w:rsidR="00426729" w:rsidRDefault="00F54DD6">
      <w:pPr>
        <w:widowControl w:val="0"/>
        <w:spacing w:line="360" w:lineRule="auto"/>
        <w:ind w:firstLineChars="200" w:firstLine="478"/>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pacing w:val="-1"/>
          <w:sz w:val="24"/>
          <w:szCs w:val="24"/>
        </w:rPr>
        <w:t>三、人</w:t>
      </w:r>
      <w:r>
        <w:rPr>
          <w:rFonts w:asciiTheme="minorEastAsia" w:eastAsiaTheme="minorEastAsia" w:hAnsiTheme="minorEastAsia" w:cs="黑体" w:hint="eastAsia"/>
          <w:b/>
          <w:bCs/>
          <w:sz w:val="24"/>
          <w:szCs w:val="24"/>
        </w:rPr>
        <w:t>员配备要求、服务配置需求</w:t>
      </w:r>
    </w:p>
    <w:p w:rsidR="00426729" w:rsidRDefault="00F54DD6">
      <w:pPr>
        <w:spacing w:line="360" w:lineRule="auto"/>
        <w:ind w:firstLineChars="200" w:firstLine="500"/>
        <w:rPr>
          <w:rFonts w:asciiTheme="minorEastAsia" w:eastAsiaTheme="minorEastAsia" w:hAnsiTheme="minorEastAsia" w:cs="黑体"/>
          <w:sz w:val="20"/>
          <w:szCs w:val="18"/>
        </w:rPr>
      </w:pPr>
      <w:r>
        <w:rPr>
          <w:rFonts w:asciiTheme="minorEastAsia" w:eastAsiaTheme="minorEastAsia" w:hAnsiTheme="minorEastAsia" w:cs="黑体" w:hint="eastAsia"/>
          <w:spacing w:val="5"/>
          <w:sz w:val="24"/>
          <w:szCs w:val="24"/>
        </w:rPr>
        <w:t>（一）人员配置需求</w:t>
      </w:r>
    </w:p>
    <w:tbl>
      <w:tblPr>
        <w:tblStyle w:val="a7"/>
        <w:tblW w:w="8539" w:type="dxa"/>
        <w:jc w:val="center"/>
        <w:tblLook w:val="04A0" w:firstRow="1" w:lastRow="0" w:firstColumn="1" w:lastColumn="0" w:noHBand="0" w:noVBand="1"/>
      </w:tblPr>
      <w:tblGrid>
        <w:gridCol w:w="1732"/>
        <w:gridCol w:w="1362"/>
        <w:gridCol w:w="5445"/>
      </w:tblGrid>
      <w:tr w:rsidR="00426729">
        <w:trPr>
          <w:trHeight w:val="740"/>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岗位</w:t>
            </w:r>
          </w:p>
        </w:tc>
        <w:tc>
          <w:tcPr>
            <w:tcW w:w="1362" w:type="dxa"/>
            <w:vAlign w:val="center"/>
          </w:tcPr>
          <w:p w:rsidR="00426729" w:rsidRDefault="00F54DD6">
            <w:pPr>
              <w:spacing w:line="360" w:lineRule="auto"/>
              <w:ind w:firstLineChars="100" w:firstLine="210"/>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数量</w:t>
            </w:r>
          </w:p>
        </w:tc>
        <w:tc>
          <w:tcPr>
            <w:tcW w:w="5445"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岗 位 职 责</w:t>
            </w:r>
          </w:p>
        </w:tc>
      </w:tr>
      <w:tr w:rsidR="00426729">
        <w:trPr>
          <w:trHeight w:val="740"/>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项目负责人</w:t>
            </w:r>
          </w:p>
        </w:tc>
        <w:tc>
          <w:tcPr>
            <w:tcW w:w="136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1人</w:t>
            </w:r>
          </w:p>
        </w:tc>
        <w:tc>
          <w:tcPr>
            <w:tcW w:w="5445"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负责东安市场周边环境卫生和安全巡视工作服务</w:t>
            </w:r>
          </w:p>
        </w:tc>
      </w:tr>
      <w:tr w:rsidR="00426729">
        <w:trPr>
          <w:trHeight w:val="1146"/>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物业保洁人员</w:t>
            </w:r>
          </w:p>
        </w:tc>
        <w:tc>
          <w:tcPr>
            <w:tcW w:w="136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2人</w:t>
            </w:r>
          </w:p>
        </w:tc>
        <w:tc>
          <w:tcPr>
            <w:tcW w:w="5445" w:type="dxa"/>
            <w:vAlign w:val="center"/>
          </w:tcPr>
          <w:p w:rsidR="00426729" w:rsidRDefault="00F54DD6">
            <w:pPr>
              <w:spacing w:line="360" w:lineRule="auto"/>
              <w:jc w:val="left"/>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负责东安市场周边日常维护，为确保东安市场所有环境清洁，招聘的保洁人员不得超过60周岁，确保劳动安全。</w:t>
            </w:r>
          </w:p>
        </w:tc>
      </w:tr>
      <w:tr w:rsidR="00426729">
        <w:trPr>
          <w:trHeight w:val="1106"/>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安全巡视人员</w:t>
            </w:r>
          </w:p>
        </w:tc>
        <w:tc>
          <w:tcPr>
            <w:tcW w:w="136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2人</w:t>
            </w:r>
          </w:p>
        </w:tc>
        <w:tc>
          <w:tcPr>
            <w:tcW w:w="5445" w:type="dxa"/>
            <w:vAlign w:val="center"/>
          </w:tcPr>
          <w:p w:rsidR="00426729" w:rsidRDefault="00F54DD6">
            <w:pPr>
              <w:widowControl w:val="0"/>
              <w:spacing w:line="360" w:lineRule="auto"/>
              <w:ind w:firstLineChars="200" w:firstLine="42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color w:val="auto"/>
                <w:spacing w:val="-5"/>
                <w:sz w:val="22"/>
                <w:szCs w:val="22"/>
              </w:rPr>
              <w:t>负责东安市场</w:t>
            </w:r>
            <w:r>
              <w:rPr>
                <w:rFonts w:asciiTheme="minorEastAsia" w:eastAsiaTheme="minorEastAsia" w:hAnsiTheme="minorEastAsia" w:cs="黑体" w:hint="eastAsia"/>
                <w:sz w:val="24"/>
                <w:szCs w:val="24"/>
              </w:rPr>
              <w:t>每天的巡视次数和时间安排，确保不同时间段都有安全保障。</w:t>
            </w:r>
          </w:p>
          <w:p w:rsidR="00426729" w:rsidRDefault="00F54DD6">
            <w:pPr>
              <w:spacing w:line="360" w:lineRule="auto"/>
              <w:jc w:val="left"/>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sz w:val="24"/>
                <w:szCs w:val="24"/>
              </w:rPr>
              <w:t>明确重点区域的加强巡视要求，如在特定时间</w:t>
            </w:r>
            <w:proofErr w:type="gramStart"/>
            <w:r>
              <w:rPr>
                <w:rFonts w:asciiTheme="minorEastAsia" w:eastAsiaTheme="minorEastAsia" w:hAnsiTheme="minorEastAsia" w:cs="黑体" w:hint="eastAsia"/>
                <w:sz w:val="24"/>
                <w:szCs w:val="24"/>
              </w:rPr>
              <w:t>段增加</w:t>
            </w:r>
            <w:proofErr w:type="gramEnd"/>
            <w:r>
              <w:rPr>
                <w:rFonts w:asciiTheme="minorEastAsia" w:eastAsiaTheme="minorEastAsia" w:hAnsiTheme="minorEastAsia" w:cs="黑体" w:hint="eastAsia"/>
                <w:sz w:val="24"/>
                <w:szCs w:val="24"/>
              </w:rPr>
              <w:t>巡视次数</w:t>
            </w:r>
          </w:p>
        </w:tc>
      </w:tr>
    </w:tbl>
    <w:p w:rsidR="00426729" w:rsidRDefault="00426729">
      <w:pPr>
        <w:widowControl w:val="0"/>
        <w:snapToGrid w:val="0"/>
        <w:spacing w:line="360" w:lineRule="auto"/>
        <w:textAlignment w:val="auto"/>
        <w:rPr>
          <w:rFonts w:asciiTheme="minorEastAsia" w:eastAsiaTheme="minorEastAsia" w:hAnsiTheme="minorEastAsia" w:cs="黑体"/>
          <w:spacing w:val="-2"/>
          <w:sz w:val="24"/>
          <w:szCs w:val="24"/>
        </w:rPr>
      </w:pPr>
    </w:p>
    <w:p w:rsidR="00426729" w:rsidRDefault="00F54DD6">
      <w:pPr>
        <w:widowControl w:val="0"/>
        <w:snapToGrid w:val="0"/>
        <w:spacing w:line="360" w:lineRule="auto"/>
        <w:textAlignment w:val="auto"/>
        <w:rPr>
          <w:rFonts w:asciiTheme="minorEastAsia" w:eastAsiaTheme="minorEastAsia" w:hAnsiTheme="minorEastAsia" w:cs="黑体"/>
          <w:spacing w:val="-2"/>
          <w:sz w:val="24"/>
          <w:szCs w:val="24"/>
        </w:rPr>
      </w:pPr>
      <w:r>
        <w:rPr>
          <w:rFonts w:asciiTheme="minorEastAsia" w:eastAsiaTheme="minorEastAsia" w:hAnsiTheme="minorEastAsia" w:cs="黑体" w:hint="eastAsia"/>
          <w:spacing w:val="-2"/>
          <w:sz w:val="24"/>
          <w:szCs w:val="24"/>
        </w:rPr>
        <w:t>（二）服务配置需求</w:t>
      </w:r>
    </w:p>
    <w:tbl>
      <w:tblPr>
        <w:tblStyle w:val="TableNormal"/>
        <w:tblpPr w:leftFromText="180" w:rightFromText="180" w:vertAnchor="text" w:horzAnchor="page" w:tblpX="1701" w:tblpY="337"/>
        <w:tblOverlap w:val="never"/>
        <w:tblW w:w="8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1"/>
        <w:gridCol w:w="5419"/>
      </w:tblGrid>
      <w:tr w:rsidR="00426729">
        <w:trPr>
          <w:trHeight w:val="592"/>
        </w:trPr>
        <w:tc>
          <w:tcPr>
            <w:tcW w:w="3091" w:type="dxa"/>
            <w:tcBorders>
              <w:top w:val="single" w:sz="2" w:space="0" w:color="000000"/>
              <w:bottom w:val="single" w:sz="2" w:space="0" w:color="000000"/>
            </w:tcBorders>
            <w:vAlign w:val="center"/>
          </w:tcPr>
          <w:p w:rsidR="00426729" w:rsidRDefault="00F54DD6">
            <w:pPr>
              <w:snapToGrid w:val="0"/>
              <w:spacing w:line="360" w:lineRule="auto"/>
              <w:jc w:val="center"/>
              <w:rPr>
                <w:rFonts w:asciiTheme="minorEastAsia" w:eastAsiaTheme="minorEastAsia" w:hAnsiTheme="minorEastAsia" w:cs="黑体"/>
                <w:b/>
                <w:bCs/>
                <w:color w:val="auto"/>
                <w:sz w:val="22"/>
                <w:szCs w:val="22"/>
              </w:rPr>
            </w:pPr>
            <w:r>
              <w:rPr>
                <w:rFonts w:asciiTheme="minorEastAsia" w:eastAsiaTheme="minorEastAsia" w:hAnsiTheme="minorEastAsia" w:cs="黑体" w:hint="eastAsia"/>
                <w:b/>
                <w:bCs/>
                <w:color w:val="auto"/>
                <w:sz w:val="22"/>
                <w:szCs w:val="22"/>
              </w:rPr>
              <w:t>服务配置名称</w:t>
            </w:r>
          </w:p>
        </w:tc>
        <w:tc>
          <w:tcPr>
            <w:tcW w:w="5419" w:type="dxa"/>
            <w:tcBorders>
              <w:top w:val="single" w:sz="2" w:space="0" w:color="000000"/>
              <w:bottom w:val="single" w:sz="2" w:space="0" w:color="000000"/>
            </w:tcBorders>
            <w:vAlign w:val="center"/>
          </w:tcPr>
          <w:p w:rsidR="00426729" w:rsidRDefault="00F54DD6">
            <w:pPr>
              <w:snapToGrid w:val="0"/>
              <w:spacing w:line="360" w:lineRule="auto"/>
              <w:jc w:val="center"/>
              <w:rPr>
                <w:rFonts w:asciiTheme="minorEastAsia" w:eastAsiaTheme="minorEastAsia" w:hAnsiTheme="minorEastAsia" w:cs="黑体"/>
                <w:b/>
                <w:bCs/>
                <w:color w:val="auto"/>
                <w:sz w:val="22"/>
                <w:szCs w:val="22"/>
              </w:rPr>
            </w:pPr>
            <w:r>
              <w:rPr>
                <w:rFonts w:asciiTheme="minorEastAsia" w:eastAsiaTheme="minorEastAsia" w:hAnsiTheme="minorEastAsia" w:cs="黑体" w:hint="eastAsia"/>
                <w:b/>
                <w:bCs/>
                <w:color w:val="auto"/>
                <w:sz w:val="22"/>
                <w:szCs w:val="22"/>
              </w:rPr>
              <w:t>备注</w:t>
            </w:r>
          </w:p>
        </w:tc>
      </w:tr>
      <w:tr w:rsidR="00426729">
        <w:trPr>
          <w:trHeight w:val="735"/>
        </w:trPr>
        <w:tc>
          <w:tcPr>
            <w:tcW w:w="3091"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保洁用品及耗材</w:t>
            </w:r>
          </w:p>
        </w:tc>
        <w:tc>
          <w:tcPr>
            <w:tcW w:w="5419"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保洁工具及日耗品</w:t>
            </w:r>
          </w:p>
        </w:tc>
      </w:tr>
      <w:tr w:rsidR="00426729">
        <w:trPr>
          <w:trHeight w:val="720"/>
        </w:trPr>
        <w:tc>
          <w:tcPr>
            <w:tcW w:w="3091" w:type="dxa"/>
            <w:tcBorders>
              <w:top w:val="single" w:sz="2" w:space="0" w:color="000000"/>
              <w:bottom w:val="single" w:sz="2" w:space="0" w:color="000000"/>
            </w:tcBorders>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安全巡视配备设备</w:t>
            </w:r>
          </w:p>
        </w:tc>
        <w:tc>
          <w:tcPr>
            <w:tcW w:w="5419" w:type="dxa"/>
            <w:tcBorders>
              <w:top w:val="single" w:sz="2" w:space="0" w:color="000000"/>
              <w:bottom w:val="single" w:sz="2" w:space="0" w:color="000000"/>
            </w:tcBorders>
          </w:tcPr>
          <w:p w:rsidR="00426729" w:rsidRDefault="00F54DD6">
            <w:pPr>
              <w:spacing w:line="360" w:lineRule="auto"/>
              <w:ind w:left="138" w:right="24"/>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四季工装及巡视携带设备</w:t>
            </w:r>
          </w:p>
          <w:p w:rsidR="00426729" w:rsidRDefault="00F54DD6">
            <w:pPr>
              <w:spacing w:line="360" w:lineRule="auto"/>
              <w:ind w:left="138" w:right="24"/>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（巡更系统、考勤机、记录本及防护设备、消防及电器检测工具）</w:t>
            </w:r>
          </w:p>
        </w:tc>
      </w:tr>
      <w:tr w:rsidR="00426729">
        <w:trPr>
          <w:trHeight w:val="720"/>
        </w:trPr>
        <w:tc>
          <w:tcPr>
            <w:tcW w:w="3091"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绿化工具</w:t>
            </w:r>
          </w:p>
        </w:tc>
        <w:tc>
          <w:tcPr>
            <w:tcW w:w="5419"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割灌机一台，</w:t>
            </w:r>
            <w:proofErr w:type="gramStart"/>
            <w:r>
              <w:rPr>
                <w:rFonts w:asciiTheme="minorEastAsia" w:eastAsiaTheme="minorEastAsia" w:hAnsiTheme="minorEastAsia" w:cs="黑体" w:hint="eastAsia"/>
                <w:color w:val="auto"/>
                <w:sz w:val="22"/>
                <w:szCs w:val="22"/>
              </w:rPr>
              <w:t>绿篱机</w:t>
            </w:r>
            <w:proofErr w:type="gramEnd"/>
            <w:r>
              <w:rPr>
                <w:rFonts w:asciiTheme="minorEastAsia" w:eastAsiaTheme="minorEastAsia" w:hAnsiTheme="minorEastAsia" w:cs="黑体" w:hint="eastAsia"/>
                <w:color w:val="auto"/>
                <w:sz w:val="22"/>
                <w:szCs w:val="22"/>
              </w:rPr>
              <w:t>一台，电动喷药机一台，高枝锯等</w:t>
            </w:r>
          </w:p>
        </w:tc>
      </w:tr>
      <w:tr w:rsidR="00426729">
        <w:trPr>
          <w:trHeight w:val="730"/>
        </w:trPr>
        <w:tc>
          <w:tcPr>
            <w:tcW w:w="3091"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垃圾清运</w:t>
            </w:r>
          </w:p>
        </w:tc>
        <w:tc>
          <w:tcPr>
            <w:tcW w:w="5419"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垃圾日产日清</w:t>
            </w:r>
          </w:p>
        </w:tc>
      </w:tr>
    </w:tbl>
    <w:p w:rsidR="00426729" w:rsidRDefault="00426729">
      <w:pPr>
        <w:spacing w:before="92" w:line="219" w:lineRule="auto"/>
        <w:jc w:val="center"/>
        <w:rPr>
          <w:rFonts w:asciiTheme="minorEastAsia" w:eastAsiaTheme="minorEastAsia" w:hAnsiTheme="minorEastAsia" w:cs="黑体"/>
          <w:b/>
          <w:bCs/>
          <w:spacing w:val="-2"/>
          <w:sz w:val="24"/>
          <w:szCs w:val="24"/>
        </w:rPr>
      </w:pPr>
    </w:p>
    <w:p w:rsidR="00426729" w:rsidRDefault="00426729">
      <w:pPr>
        <w:spacing w:before="92" w:line="219" w:lineRule="auto"/>
        <w:jc w:val="center"/>
        <w:rPr>
          <w:rFonts w:asciiTheme="minorEastAsia" w:eastAsiaTheme="minorEastAsia" w:hAnsiTheme="minorEastAsia" w:cs="黑体"/>
          <w:b/>
          <w:bCs/>
          <w:spacing w:val="-2"/>
          <w:sz w:val="24"/>
          <w:szCs w:val="24"/>
        </w:rPr>
      </w:pPr>
    </w:p>
    <w:p w:rsidR="00426729" w:rsidRDefault="00426729" w:rsidP="001956EE">
      <w:pPr>
        <w:pStyle w:val="2"/>
        <w:ind w:firstLine="400"/>
      </w:pPr>
    </w:p>
    <w:p w:rsidR="00426729" w:rsidRDefault="00F54DD6">
      <w:pPr>
        <w:spacing w:before="92" w:line="219" w:lineRule="auto"/>
        <w:jc w:val="center"/>
        <w:rPr>
          <w:rFonts w:asciiTheme="minorEastAsia" w:eastAsiaTheme="minorEastAsia" w:hAnsiTheme="minorEastAsia" w:cs="黑体"/>
          <w:b/>
          <w:bCs/>
          <w:sz w:val="24"/>
          <w:szCs w:val="24"/>
        </w:rPr>
      </w:pPr>
      <w:r>
        <w:rPr>
          <w:rFonts w:asciiTheme="minorEastAsia" w:eastAsiaTheme="minorEastAsia" w:hAnsiTheme="minorEastAsia" w:cs="黑体" w:hint="eastAsia"/>
          <w:b/>
          <w:bCs/>
          <w:spacing w:val="-2"/>
          <w:sz w:val="24"/>
          <w:szCs w:val="24"/>
        </w:rPr>
        <w:t>《考核评分细则》</w:t>
      </w:r>
    </w:p>
    <w:p w:rsidR="00426729" w:rsidRDefault="00426729">
      <w:pPr>
        <w:spacing w:line="175" w:lineRule="exact"/>
        <w:rPr>
          <w:rFonts w:asciiTheme="minorEastAsia" w:eastAsiaTheme="minorEastAsia" w:hAnsiTheme="minorEastAsia" w:cs="黑体"/>
          <w:sz w:val="20"/>
          <w:szCs w:val="18"/>
        </w:rPr>
      </w:pPr>
    </w:p>
    <w:tbl>
      <w:tblPr>
        <w:tblStyle w:val="TableNormal"/>
        <w:tblW w:w="966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2"/>
        <w:gridCol w:w="38"/>
        <w:gridCol w:w="6746"/>
        <w:gridCol w:w="185"/>
        <w:gridCol w:w="871"/>
        <w:gridCol w:w="164"/>
        <w:gridCol w:w="800"/>
      </w:tblGrid>
      <w:tr w:rsidR="00426729">
        <w:trPr>
          <w:trHeight w:val="429"/>
          <w:jc w:val="center"/>
        </w:trPr>
        <w:tc>
          <w:tcPr>
            <w:tcW w:w="9666" w:type="dxa"/>
            <w:gridSpan w:val="7"/>
          </w:tcPr>
          <w:p w:rsidR="00426729" w:rsidRDefault="00F54DD6">
            <w:pPr>
              <w:spacing w:before="44" w:line="219" w:lineRule="auto"/>
              <w:ind w:left="125"/>
              <w:rPr>
                <w:rFonts w:asciiTheme="minorEastAsia" w:eastAsiaTheme="minorEastAsia" w:hAnsiTheme="minorEastAsia" w:cs="黑体"/>
                <w:sz w:val="24"/>
                <w:szCs w:val="24"/>
              </w:rPr>
            </w:pPr>
            <w:r>
              <w:rPr>
                <w:rFonts w:asciiTheme="minorEastAsia" w:eastAsiaTheme="minorEastAsia" w:hAnsiTheme="minorEastAsia" w:cs="黑体" w:hint="eastAsia"/>
                <w:b/>
                <w:bCs/>
                <w:spacing w:val="-1"/>
                <w:sz w:val="24"/>
                <w:szCs w:val="24"/>
              </w:rPr>
              <w:t>一、基本要求(总</w:t>
            </w:r>
            <w:r>
              <w:rPr>
                <w:rFonts w:asciiTheme="minorEastAsia" w:eastAsiaTheme="minorEastAsia" w:hAnsiTheme="minorEastAsia" w:cs="黑体" w:hint="eastAsia"/>
                <w:b/>
                <w:bCs/>
                <w:sz w:val="24"/>
                <w:szCs w:val="24"/>
              </w:rPr>
              <w:t>分 30 分)</w:t>
            </w:r>
          </w:p>
        </w:tc>
      </w:tr>
      <w:tr w:rsidR="00426729">
        <w:trPr>
          <w:trHeight w:val="839"/>
          <w:jc w:val="center"/>
        </w:trPr>
        <w:tc>
          <w:tcPr>
            <w:tcW w:w="862" w:type="dxa"/>
            <w:textDirection w:val="tbRlV"/>
            <w:vAlign w:val="bottom"/>
          </w:tcPr>
          <w:p w:rsidR="00426729" w:rsidRDefault="00426729">
            <w:pPr>
              <w:spacing w:line="256" w:lineRule="auto"/>
              <w:jc w:val="center"/>
              <w:rPr>
                <w:rFonts w:asciiTheme="minorEastAsia" w:eastAsiaTheme="minorEastAsia" w:hAnsiTheme="minorEastAsia" w:cs="黑体"/>
                <w:sz w:val="20"/>
                <w:szCs w:val="18"/>
              </w:rPr>
            </w:pPr>
          </w:p>
          <w:p w:rsidR="00426729" w:rsidRDefault="00F54DD6">
            <w:pPr>
              <w:spacing w:before="94" w:line="210" w:lineRule="auto"/>
              <w:ind w:left="37"/>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序号</w:t>
            </w:r>
          </w:p>
        </w:tc>
        <w:tc>
          <w:tcPr>
            <w:tcW w:w="6784" w:type="dxa"/>
            <w:gridSpan w:val="2"/>
          </w:tcPr>
          <w:p w:rsidR="00426729" w:rsidRDefault="00F54DD6">
            <w:pPr>
              <w:spacing w:before="37" w:line="221" w:lineRule="auto"/>
              <w:ind w:left="2859"/>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评</w:t>
            </w:r>
            <w:r>
              <w:rPr>
                <w:rFonts w:asciiTheme="minorEastAsia" w:eastAsiaTheme="minorEastAsia" w:hAnsiTheme="minorEastAsia" w:cs="黑体" w:hint="eastAsia"/>
                <w:spacing w:val="-1"/>
                <w:sz w:val="24"/>
                <w:szCs w:val="24"/>
              </w:rPr>
              <w:t>分标准</w:t>
            </w:r>
          </w:p>
        </w:tc>
        <w:tc>
          <w:tcPr>
            <w:tcW w:w="1220" w:type="dxa"/>
            <w:gridSpan w:val="3"/>
          </w:tcPr>
          <w:p w:rsidR="00426729" w:rsidRDefault="00F54DD6">
            <w:pPr>
              <w:spacing w:before="37"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5"/>
                <w:sz w:val="24"/>
                <w:szCs w:val="24"/>
              </w:rPr>
              <w:t>总</w:t>
            </w:r>
            <w:r>
              <w:rPr>
                <w:rFonts w:asciiTheme="minorEastAsia" w:eastAsiaTheme="minorEastAsia" w:hAnsiTheme="minorEastAsia" w:cs="黑体" w:hint="eastAsia"/>
                <w:spacing w:val="-4"/>
                <w:sz w:val="24"/>
                <w:szCs w:val="24"/>
              </w:rPr>
              <w:t>分</w:t>
            </w:r>
          </w:p>
        </w:tc>
        <w:tc>
          <w:tcPr>
            <w:tcW w:w="800" w:type="dxa"/>
            <w:textDirection w:val="tbRlV"/>
            <w:vAlign w:val="bottom"/>
          </w:tcPr>
          <w:p w:rsidR="00426729" w:rsidRDefault="00426729">
            <w:pPr>
              <w:spacing w:line="275" w:lineRule="auto"/>
              <w:jc w:val="center"/>
              <w:rPr>
                <w:rFonts w:asciiTheme="minorEastAsia" w:eastAsiaTheme="minorEastAsia" w:hAnsiTheme="minorEastAsia" w:cs="黑体"/>
                <w:sz w:val="20"/>
                <w:szCs w:val="18"/>
              </w:rPr>
            </w:pPr>
          </w:p>
          <w:p w:rsidR="00426729" w:rsidRDefault="00F54DD6">
            <w:pPr>
              <w:spacing w:before="94" w:line="210" w:lineRule="auto"/>
              <w:ind w:left="37"/>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评 分</w:t>
            </w:r>
          </w:p>
        </w:tc>
      </w:tr>
      <w:tr w:rsidR="00426729">
        <w:trPr>
          <w:trHeight w:val="916"/>
          <w:jc w:val="center"/>
        </w:trPr>
        <w:tc>
          <w:tcPr>
            <w:tcW w:w="862" w:type="dxa"/>
          </w:tcPr>
          <w:p w:rsidR="00426729" w:rsidRDefault="00F54DD6">
            <w:pPr>
              <w:spacing w:before="293" w:line="185" w:lineRule="auto"/>
              <w:ind w:left="392"/>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784" w:type="dxa"/>
            <w:gridSpan w:val="2"/>
          </w:tcPr>
          <w:p w:rsidR="00426729" w:rsidRDefault="00F54DD6">
            <w:pPr>
              <w:spacing w:before="38" w:line="248" w:lineRule="auto"/>
              <w:ind w:left="114" w:right="282" w:hanging="2"/>
              <w:rPr>
                <w:rFonts w:asciiTheme="minorEastAsia" w:eastAsiaTheme="minorEastAsia" w:hAnsiTheme="minorEastAsia" w:cs="黑体"/>
                <w:sz w:val="24"/>
                <w:szCs w:val="24"/>
              </w:rPr>
            </w:pPr>
            <w:r>
              <w:rPr>
                <w:rFonts w:asciiTheme="minorEastAsia" w:eastAsiaTheme="minorEastAsia" w:hAnsiTheme="minorEastAsia" w:cs="黑体" w:hint="eastAsia"/>
                <w:spacing w:val="10"/>
                <w:sz w:val="24"/>
                <w:szCs w:val="24"/>
              </w:rPr>
              <w:t>有</w:t>
            </w:r>
            <w:r>
              <w:rPr>
                <w:rFonts w:asciiTheme="minorEastAsia" w:eastAsiaTheme="minorEastAsia" w:hAnsiTheme="minorEastAsia" w:cs="黑体" w:hint="eastAsia"/>
                <w:spacing w:val="5"/>
                <w:sz w:val="24"/>
                <w:szCs w:val="24"/>
              </w:rPr>
              <w:t>管理方案并根据业主的要求适时修改并完善(3</w:t>
            </w:r>
            <w:r>
              <w:rPr>
                <w:rFonts w:asciiTheme="minorEastAsia" w:eastAsiaTheme="minorEastAsia" w:hAnsiTheme="minorEastAsia" w:cs="黑体" w:hint="eastAsia"/>
                <w:spacing w:val="2"/>
                <w:sz w:val="24"/>
                <w:szCs w:val="24"/>
              </w:rPr>
              <w:t>分)，各工种有作业规范和工作流程(2分</w:t>
            </w:r>
            <w:r>
              <w:rPr>
                <w:rFonts w:asciiTheme="minorEastAsia" w:eastAsiaTheme="minorEastAsia" w:hAnsiTheme="minorEastAsia" w:cs="黑体" w:hint="eastAsia"/>
                <w:sz w:val="24"/>
                <w:szCs w:val="24"/>
              </w:rPr>
              <w:t>)。</w:t>
            </w:r>
          </w:p>
        </w:tc>
        <w:tc>
          <w:tcPr>
            <w:tcW w:w="1220" w:type="dxa"/>
            <w:gridSpan w:val="3"/>
          </w:tcPr>
          <w:p w:rsidR="00426729" w:rsidRDefault="00F54DD6">
            <w:pPr>
              <w:spacing w:before="246" w:line="221" w:lineRule="auto"/>
              <w:ind w:left="169"/>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5</w:t>
            </w:r>
            <w:r>
              <w:rPr>
                <w:rFonts w:asciiTheme="minorEastAsia" w:eastAsiaTheme="minorEastAsia" w:hAnsiTheme="minorEastAsia" w:cs="黑体" w:hint="eastAsia"/>
                <w:spacing w:val="-23"/>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840"/>
          <w:jc w:val="center"/>
        </w:trPr>
        <w:tc>
          <w:tcPr>
            <w:tcW w:w="862" w:type="dxa"/>
          </w:tcPr>
          <w:p w:rsidR="00426729" w:rsidRDefault="00F54DD6">
            <w:pPr>
              <w:spacing w:before="295" w:line="184" w:lineRule="auto"/>
              <w:ind w:left="374"/>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784" w:type="dxa"/>
            <w:gridSpan w:val="2"/>
          </w:tcPr>
          <w:p w:rsidR="00426729" w:rsidRDefault="00F54DD6">
            <w:pPr>
              <w:spacing w:before="38" w:line="247" w:lineRule="auto"/>
              <w:ind w:left="117" w:right="164" w:hanging="6"/>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所有人员上岗前</w:t>
            </w:r>
            <w:r>
              <w:rPr>
                <w:rFonts w:asciiTheme="minorEastAsia" w:eastAsiaTheme="minorEastAsia" w:hAnsiTheme="minorEastAsia" w:cs="黑体" w:hint="eastAsia"/>
                <w:spacing w:val="-1"/>
                <w:sz w:val="24"/>
                <w:szCs w:val="24"/>
              </w:rPr>
              <w:t>必须进行安全培训和业务培训(2分)，</w:t>
            </w:r>
            <w:r>
              <w:rPr>
                <w:rFonts w:asciiTheme="minorEastAsia" w:eastAsiaTheme="minorEastAsia" w:hAnsiTheme="minorEastAsia" w:cs="黑体" w:hint="eastAsia"/>
                <w:spacing w:val="-8"/>
                <w:sz w:val="24"/>
                <w:szCs w:val="24"/>
              </w:rPr>
              <w:t>管</w:t>
            </w:r>
            <w:r>
              <w:rPr>
                <w:rFonts w:asciiTheme="minorEastAsia" w:eastAsiaTheme="minorEastAsia" w:hAnsiTheme="minorEastAsia" w:cs="黑体" w:hint="eastAsia"/>
                <w:spacing w:val="-4"/>
                <w:sz w:val="24"/>
                <w:szCs w:val="24"/>
              </w:rPr>
              <w:t>理人员与专业技术人员须持证上岗。(2分)</w:t>
            </w:r>
          </w:p>
        </w:tc>
        <w:tc>
          <w:tcPr>
            <w:tcW w:w="1220" w:type="dxa"/>
            <w:gridSpan w:val="3"/>
          </w:tcPr>
          <w:p w:rsidR="00426729" w:rsidRDefault="00F54DD6">
            <w:pPr>
              <w:spacing w:before="247" w:line="221" w:lineRule="auto"/>
              <w:ind w:left="162"/>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4</w:t>
            </w:r>
            <w:r>
              <w:rPr>
                <w:rFonts w:asciiTheme="minorEastAsia" w:eastAsiaTheme="minorEastAsia" w:hAnsiTheme="minorEastAsia" w:cs="黑体" w:hint="eastAsia"/>
                <w:spacing w:val="-21"/>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1257"/>
          <w:jc w:val="center"/>
        </w:trPr>
        <w:tc>
          <w:tcPr>
            <w:tcW w:w="862" w:type="dxa"/>
          </w:tcPr>
          <w:p w:rsidR="00426729" w:rsidRDefault="00426729">
            <w:pPr>
              <w:spacing w:line="410" w:lineRule="auto"/>
              <w:rPr>
                <w:rFonts w:asciiTheme="minorEastAsia" w:eastAsiaTheme="minorEastAsia" w:hAnsiTheme="minorEastAsia" w:cs="黑体"/>
                <w:sz w:val="20"/>
                <w:szCs w:val="18"/>
              </w:rPr>
            </w:pPr>
          </w:p>
          <w:p w:rsidR="00426729" w:rsidRDefault="00F54DD6">
            <w:pPr>
              <w:spacing w:before="91" w:line="183" w:lineRule="auto"/>
              <w:ind w:left="37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784" w:type="dxa"/>
            <w:gridSpan w:val="2"/>
            <w:vAlign w:val="center"/>
          </w:tcPr>
          <w:p w:rsidR="00426729" w:rsidRDefault="00F54DD6">
            <w:pPr>
              <w:spacing w:before="39" w:line="257" w:lineRule="auto"/>
              <w:ind w:left="111" w:right="239" w:firstLine="3"/>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工作态度端正，积极主动负责，文明作业，精神状态饱满(与业主或群众发生冲突，为主责任一方的扣一人次5分)。</w:t>
            </w:r>
          </w:p>
        </w:tc>
        <w:tc>
          <w:tcPr>
            <w:tcW w:w="1220" w:type="dxa"/>
            <w:gridSpan w:val="3"/>
          </w:tcPr>
          <w:p w:rsidR="00426729" w:rsidRDefault="00426729">
            <w:pPr>
              <w:spacing w:line="363" w:lineRule="auto"/>
              <w:rPr>
                <w:rFonts w:asciiTheme="minorEastAsia" w:eastAsiaTheme="minorEastAsia" w:hAnsiTheme="minorEastAsia" w:cs="黑体"/>
                <w:sz w:val="20"/>
                <w:szCs w:val="18"/>
              </w:rPr>
            </w:pPr>
          </w:p>
          <w:p w:rsidR="00426729" w:rsidRDefault="00F54DD6">
            <w:pPr>
              <w:spacing w:before="91" w:line="221" w:lineRule="auto"/>
              <w:ind w:left="169"/>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5</w:t>
            </w:r>
            <w:r>
              <w:rPr>
                <w:rFonts w:asciiTheme="minorEastAsia" w:eastAsiaTheme="minorEastAsia" w:hAnsiTheme="minorEastAsia" w:cs="黑体" w:hint="eastAsia"/>
                <w:spacing w:val="-23"/>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747"/>
          <w:jc w:val="center"/>
        </w:trPr>
        <w:tc>
          <w:tcPr>
            <w:tcW w:w="862" w:type="dxa"/>
          </w:tcPr>
          <w:p w:rsidR="00426729" w:rsidRDefault="00F54DD6">
            <w:pPr>
              <w:spacing w:before="87" w:line="184" w:lineRule="auto"/>
              <w:ind w:left="370"/>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784" w:type="dxa"/>
            <w:gridSpan w:val="2"/>
          </w:tcPr>
          <w:p w:rsidR="00426729" w:rsidRDefault="00F54DD6">
            <w:pPr>
              <w:spacing w:before="39" w:line="220" w:lineRule="auto"/>
              <w:ind w:left="111"/>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着装整洁、规范(1分)。</w:t>
            </w:r>
          </w:p>
        </w:tc>
        <w:tc>
          <w:tcPr>
            <w:tcW w:w="1220" w:type="dxa"/>
            <w:gridSpan w:val="3"/>
          </w:tcPr>
          <w:p w:rsidR="00426729" w:rsidRDefault="00F54DD6">
            <w:pPr>
              <w:spacing w:before="39" w:line="221" w:lineRule="auto"/>
              <w:ind w:left="184"/>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825"/>
          <w:jc w:val="center"/>
        </w:trPr>
        <w:tc>
          <w:tcPr>
            <w:tcW w:w="862" w:type="dxa"/>
          </w:tcPr>
          <w:p w:rsidR="00426729" w:rsidRDefault="00F54DD6">
            <w:pPr>
              <w:spacing w:before="91" w:line="182" w:lineRule="auto"/>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784" w:type="dxa"/>
            <w:gridSpan w:val="2"/>
          </w:tcPr>
          <w:p w:rsidR="00426729" w:rsidRDefault="00F54DD6">
            <w:pPr>
              <w:spacing w:before="42" w:line="257" w:lineRule="auto"/>
              <w:ind w:left="113" w:right="241" w:hanging="2"/>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值班时间无离岗、睡</w:t>
            </w:r>
            <w:proofErr w:type="gramStart"/>
            <w:r>
              <w:rPr>
                <w:rFonts w:asciiTheme="minorEastAsia" w:eastAsiaTheme="minorEastAsia" w:hAnsiTheme="minorEastAsia" w:cs="黑体" w:hint="eastAsia"/>
                <w:spacing w:val="-1"/>
                <w:sz w:val="24"/>
                <w:szCs w:val="24"/>
              </w:rPr>
              <w:t>岗现象</w:t>
            </w:r>
            <w:proofErr w:type="gramEnd"/>
            <w:r>
              <w:rPr>
                <w:rFonts w:asciiTheme="minorEastAsia" w:eastAsiaTheme="minorEastAsia" w:hAnsiTheme="minorEastAsia" w:cs="黑体" w:hint="eastAsia"/>
                <w:spacing w:val="-1"/>
                <w:sz w:val="24"/>
                <w:szCs w:val="24"/>
              </w:rPr>
              <w:t>(发现一人次扣2</w:t>
            </w:r>
            <w:r>
              <w:rPr>
                <w:rFonts w:asciiTheme="minorEastAsia" w:eastAsiaTheme="minorEastAsia" w:hAnsiTheme="minorEastAsia" w:cs="黑体" w:hint="eastAsia"/>
                <w:sz w:val="24"/>
                <w:szCs w:val="24"/>
              </w:rPr>
              <w:t>分)；无</w:t>
            </w:r>
            <w:r>
              <w:rPr>
                <w:rFonts w:asciiTheme="minorEastAsia" w:eastAsiaTheme="minorEastAsia" w:hAnsiTheme="minorEastAsia" w:cs="黑体" w:hint="eastAsia"/>
                <w:spacing w:val="2"/>
                <w:sz w:val="24"/>
                <w:szCs w:val="24"/>
              </w:rPr>
              <w:t>聊天、</w:t>
            </w:r>
            <w:r>
              <w:rPr>
                <w:rFonts w:asciiTheme="minorEastAsia" w:eastAsiaTheme="minorEastAsia" w:hAnsiTheme="minorEastAsia" w:cs="黑体" w:hint="eastAsia"/>
                <w:spacing w:val="1"/>
                <w:sz w:val="24"/>
                <w:szCs w:val="24"/>
              </w:rPr>
              <w:t>串岗、脱岗、迟到、早退现象(发现一人次扣1</w:t>
            </w:r>
            <w:r>
              <w:rPr>
                <w:rFonts w:asciiTheme="minorEastAsia" w:eastAsiaTheme="minorEastAsia" w:hAnsiTheme="minorEastAsia" w:cs="黑体" w:hint="eastAsia"/>
                <w:spacing w:val="-11"/>
                <w:sz w:val="24"/>
                <w:szCs w:val="24"/>
              </w:rPr>
              <w:t>分</w:t>
            </w:r>
            <w:r>
              <w:rPr>
                <w:rFonts w:asciiTheme="minorEastAsia" w:eastAsiaTheme="minorEastAsia" w:hAnsiTheme="minorEastAsia" w:cs="黑体" w:hint="eastAsia"/>
                <w:spacing w:val="-10"/>
                <w:sz w:val="24"/>
                <w:szCs w:val="24"/>
              </w:rPr>
              <w:t>)。</w:t>
            </w:r>
          </w:p>
        </w:tc>
        <w:tc>
          <w:tcPr>
            <w:tcW w:w="1220" w:type="dxa"/>
            <w:gridSpan w:val="3"/>
          </w:tcPr>
          <w:p w:rsidR="00426729" w:rsidRDefault="00F54DD6">
            <w:pPr>
              <w:spacing w:before="91" w:line="221" w:lineRule="auto"/>
              <w:jc w:val="center"/>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5</w:t>
            </w:r>
            <w:r>
              <w:rPr>
                <w:rFonts w:asciiTheme="minorEastAsia" w:eastAsiaTheme="minorEastAsia" w:hAnsiTheme="minorEastAsia" w:cs="黑体" w:hint="eastAsia"/>
                <w:spacing w:val="-23"/>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840"/>
          <w:jc w:val="center"/>
        </w:trPr>
        <w:tc>
          <w:tcPr>
            <w:tcW w:w="862" w:type="dxa"/>
          </w:tcPr>
          <w:p w:rsidR="00426729" w:rsidRDefault="00F54DD6">
            <w:pPr>
              <w:spacing w:before="296" w:line="183" w:lineRule="auto"/>
              <w:ind w:left="37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6</w:t>
            </w:r>
          </w:p>
        </w:tc>
        <w:tc>
          <w:tcPr>
            <w:tcW w:w="6784" w:type="dxa"/>
            <w:gridSpan w:val="2"/>
          </w:tcPr>
          <w:p w:rsidR="00426729" w:rsidRDefault="00F54DD6">
            <w:pPr>
              <w:spacing w:before="40" w:line="246" w:lineRule="auto"/>
              <w:ind w:left="160" w:right="422" w:hanging="50"/>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遵守甲乙双方的相关规章制度，不得从事有关的兼职(一经发现并查实的扣10分)。</w:t>
            </w:r>
          </w:p>
        </w:tc>
        <w:tc>
          <w:tcPr>
            <w:tcW w:w="1220" w:type="dxa"/>
            <w:gridSpan w:val="3"/>
            <w:vAlign w:val="center"/>
          </w:tcPr>
          <w:p w:rsidR="00426729" w:rsidRDefault="00F54DD6">
            <w:pPr>
              <w:spacing w:before="86" w:line="372" w:lineRule="exact"/>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10分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296"/>
          <w:jc w:val="center"/>
        </w:trPr>
        <w:tc>
          <w:tcPr>
            <w:tcW w:w="9666" w:type="dxa"/>
            <w:gridSpan w:val="7"/>
          </w:tcPr>
          <w:p w:rsidR="00426729" w:rsidRDefault="00F54DD6">
            <w:pPr>
              <w:spacing w:before="40" w:line="221" w:lineRule="auto"/>
              <w:ind w:left="125"/>
              <w:rPr>
                <w:rFonts w:asciiTheme="minorEastAsia" w:eastAsiaTheme="minorEastAsia" w:hAnsiTheme="minorEastAsia" w:cs="黑体"/>
                <w:sz w:val="24"/>
                <w:szCs w:val="24"/>
              </w:rPr>
            </w:pPr>
            <w:r>
              <w:rPr>
                <w:rFonts w:asciiTheme="minorEastAsia" w:eastAsiaTheme="minorEastAsia" w:hAnsiTheme="minorEastAsia" w:cs="黑体" w:hint="eastAsia"/>
                <w:b/>
                <w:bCs/>
                <w:spacing w:val="-2"/>
                <w:sz w:val="24"/>
                <w:szCs w:val="24"/>
              </w:rPr>
              <w:t>二、工</w:t>
            </w:r>
            <w:r>
              <w:rPr>
                <w:rFonts w:asciiTheme="minorEastAsia" w:eastAsiaTheme="minorEastAsia" w:hAnsiTheme="minorEastAsia" w:cs="黑体" w:hint="eastAsia"/>
                <w:b/>
                <w:bCs/>
                <w:spacing w:val="-1"/>
                <w:sz w:val="24"/>
                <w:szCs w:val="24"/>
              </w:rPr>
              <w:t>作质量</w:t>
            </w:r>
          </w:p>
        </w:tc>
      </w:tr>
      <w:tr w:rsidR="00426729">
        <w:trPr>
          <w:trHeight w:val="422"/>
          <w:jc w:val="center"/>
        </w:trPr>
        <w:tc>
          <w:tcPr>
            <w:tcW w:w="9666" w:type="dxa"/>
            <w:gridSpan w:val="7"/>
          </w:tcPr>
          <w:p w:rsidR="00426729" w:rsidRDefault="00F54DD6">
            <w:pPr>
              <w:spacing w:before="41" w:line="220" w:lineRule="auto"/>
              <w:ind w:left="141"/>
              <w:rPr>
                <w:rFonts w:asciiTheme="minorEastAsia" w:eastAsiaTheme="minorEastAsia" w:hAnsiTheme="minorEastAsia" w:cs="黑体"/>
                <w:b/>
                <w:sz w:val="24"/>
                <w:szCs w:val="24"/>
              </w:rPr>
            </w:pPr>
            <w:r>
              <w:rPr>
                <w:rFonts w:asciiTheme="minorEastAsia" w:eastAsiaTheme="minorEastAsia" w:hAnsiTheme="minorEastAsia" w:cs="黑体" w:hint="eastAsia"/>
                <w:b/>
                <w:spacing w:val="-1"/>
                <w:sz w:val="24"/>
                <w:szCs w:val="24"/>
              </w:rPr>
              <w:t>1、共用设施设备维修养护(总分10</w:t>
            </w:r>
            <w:r>
              <w:rPr>
                <w:rFonts w:asciiTheme="minorEastAsia" w:eastAsiaTheme="minorEastAsia" w:hAnsiTheme="minorEastAsia" w:cs="黑体" w:hint="eastAsia"/>
                <w:b/>
                <w:sz w:val="24"/>
                <w:szCs w:val="24"/>
              </w:rPr>
              <w:t>分)</w:t>
            </w:r>
          </w:p>
        </w:tc>
      </w:tr>
      <w:tr w:rsidR="00426729">
        <w:trPr>
          <w:trHeight w:val="1184"/>
          <w:jc w:val="center"/>
        </w:trPr>
        <w:tc>
          <w:tcPr>
            <w:tcW w:w="862" w:type="dxa"/>
          </w:tcPr>
          <w:p w:rsidR="00426729" w:rsidRDefault="00426729">
            <w:pPr>
              <w:spacing w:line="310" w:lineRule="auto"/>
              <w:rPr>
                <w:rFonts w:asciiTheme="minorEastAsia" w:eastAsiaTheme="minorEastAsia" w:hAnsiTheme="minorEastAsia" w:cs="黑体"/>
                <w:sz w:val="20"/>
                <w:szCs w:val="18"/>
              </w:rPr>
            </w:pPr>
          </w:p>
          <w:p w:rsidR="00426729" w:rsidRDefault="00F54DD6">
            <w:pPr>
              <w:spacing w:before="91"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784" w:type="dxa"/>
            <w:gridSpan w:val="2"/>
          </w:tcPr>
          <w:p w:rsidR="00426729" w:rsidRDefault="00F54DD6">
            <w:pPr>
              <w:spacing w:before="40" w:line="261" w:lineRule="auto"/>
              <w:ind w:left="151" w:right="381"/>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对共用设施设备进行日</w:t>
            </w:r>
            <w:r>
              <w:rPr>
                <w:rFonts w:asciiTheme="minorEastAsia" w:eastAsiaTheme="minorEastAsia" w:hAnsiTheme="minorEastAsia" w:cs="黑体" w:hint="eastAsia"/>
                <w:sz w:val="24"/>
                <w:szCs w:val="24"/>
              </w:rPr>
              <w:t>常管理和维修养护，定期组织</w:t>
            </w:r>
            <w:r>
              <w:rPr>
                <w:rFonts w:asciiTheme="minorEastAsia" w:eastAsiaTheme="minorEastAsia" w:hAnsiTheme="minorEastAsia" w:cs="黑体" w:hint="eastAsia"/>
                <w:spacing w:val="-9"/>
                <w:sz w:val="24"/>
                <w:szCs w:val="24"/>
              </w:rPr>
              <w:t>巡查，做好巡查记录，需要维修，属于小修范围的</w:t>
            </w:r>
            <w:r>
              <w:rPr>
                <w:rFonts w:asciiTheme="minorEastAsia" w:eastAsiaTheme="minorEastAsia" w:hAnsiTheme="minorEastAsia" w:cs="黑体" w:hint="eastAsia"/>
                <w:spacing w:val="-6"/>
                <w:sz w:val="24"/>
                <w:szCs w:val="24"/>
              </w:rPr>
              <w:t>，</w:t>
            </w:r>
            <w:r>
              <w:rPr>
                <w:rFonts w:asciiTheme="minorEastAsia" w:eastAsiaTheme="minorEastAsia" w:hAnsiTheme="minorEastAsia" w:cs="黑体" w:hint="eastAsia"/>
                <w:spacing w:val="-1"/>
                <w:sz w:val="24"/>
                <w:szCs w:val="24"/>
              </w:rPr>
              <w:t>及时组织修复，保证</w:t>
            </w:r>
            <w:r>
              <w:rPr>
                <w:rFonts w:asciiTheme="minorEastAsia" w:eastAsiaTheme="minorEastAsia" w:hAnsiTheme="minorEastAsia" w:cs="黑体" w:hint="eastAsia"/>
                <w:sz w:val="24"/>
                <w:szCs w:val="24"/>
              </w:rPr>
              <w:t>正常使用和运行(依法应由专业</w:t>
            </w:r>
            <w:r>
              <w:rPr>
                <w:rFonts w:asciiTheme="minorEastAsia" w:eastAsiaTheme="minorEastAsia" w:hAnsiTheme="minorEastAsia" w:cs="黑体" w:hint="eastAsia"/>
                <w:spacing w:val="-4"/>
                <w:sz w:val="24"/>
                <w:szCs w:val="24"/>
              </w:rPr>
              <w:t>部</w:t>
            </w:r>
            <w:r>
              <w:rPr>
                <w:rFonts w:asciiTheme="minorEastAsia" w:eastAsiaTheme="minorEastAsia" w:hAnsiTheme="minorEastAsia" w:cs="黑体" w:hint="eastAsia"/>
                <w:spacing w:val="-3"/>
                <w:sz w:val="24"/>
                <w:szCs w:val="24"/>
              </w:rPr>
              <w:t>门负责的除外)。</w:t>
            </w:r>
          </w:p>
        </w:tc>
        <w:tc>
          <w:tcPr>
            <w:tcW w:w="1056" w:type="dxa"/>
            <w:gridSpan w:val="2"/>
          </w:tcPr>
          <w:p w:rsidR="00426729" w:rsidRDefault="00426729">
            <w:pPr>
              <w:spacing w:line="286" w:lineRule="auto"/>
              <w:rPr>
                <w:rFonts w:asciiTheme="minorEastAsia" w:eastAsiaTheme="minorEastAsia" w:hAnsiTheme="minorEastAsia" w:cs="黑体"/>
                <w:sz w:val="20"/>
                <w:szCs w:val="18"/>
              </w:rPr>
            </w:pPr>
          </w:p>
          <w:p w:rsidR="00426729" w:rsidRDefault="00F54DD6">
            <w:pPr>
              <w:spacing w:before="91" w:line="221" w:lineRule="auto"/>
              <w:ind w:firstLineChars="100" w:firstLine="196"/>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64"/>
          <w:jc w:val="center"/>
        </w:trPr>
        <w:tc>
          <w:tcPr>
            <w:tcW w:w="862" w:type="dxa"/>
          </w:tcPr>
          <w:p w:rsidR="00426729" w:rsidRDefault="00426729">
            <w:pPr>
              <w:spacing w:line="416" w:lineRule="auto"/>
              <w:rPr>
                <w:rFonts w:asciiTheme="minorEastAsia" w:eastAsiaTheme="minorEastAsia" w:hAnsiTheme="minorEastAsia" w:cs="黑体"/>
                <w:sz w:val="20"/>
                <w:szCs w:val="18"/>
              </w:rPr>
            </w:pPr>
          </w:p>
          <w:p w:rsidR="00426729" w:rsidRDefault="00F54DD6">
            <w:pPr>
              <w:spacing w:before="91"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784" w:type="dxa"/>
            <w:gridSpan w:val="2"/>
          </w:tcPr>
          <w:p w:rsidR="00426729" w:rsidRDefault="00F54DD6">
            <w:pPr>
              <w:spacing w:before="45" w:line="257" w:lineRule="auto"/>
              <w:ind w:left="115" w:right="310" w:firstLine="3"/>
              <w:rPr>
                <w:rFonts w:asciiTheme="minorEastAsia" w:eastAsiaTheme="minorEastAsia" w:hAnsiTheme="minorEastAsia" w:cs="黑体"/>
                <w:sz w:val="24"/>
                <w:szCs w:val="24"/>
              </w:rPr>
            </w:pPr>
            <w:r>
              <w:rPr>
                <w:rFonts w:asciiTheme="minorEastAsia" w:eastAsiaTheme="minorEastAsia" w:hAnsiTheme="minorEastAsia" w:cs="黑体" w:hint="eastAsia"/>
                <w:spacing w:val="-6"/>
                <w:sz w:val="24"/>
                <w:szCs w:val="24"/>
              </w:rPr>
              <w:t>设施</w:t>
            </w:r>
            <w:r>
              <w:rPr>
                <w:rFonts w:asciiTheme="minorEastAsia" w:eastAsiaTheme="minorEastAsia" w:hAnsiTheme="minorEastAsia" w:cs="黑体" w:hint="eastAsia"/>
                <w:spacing w:val="-3"/>
                <w:sz w:val="24"/>
                <w:szCs w:val="24"/>
              </w:rPr>
              <w:t>设备标志齐全、规范，责任明确(1分)，操作维</w:t>
            </w:r>
            <w:r>
              <w:rPr>
                <w:rFonts w:asciiTheme="minorEastAsia" w:eastAsiaTheme="minorEastAsia" w:hAnsiTheme="minorEastAsia" w:cs="黑体" w:hint="eastAsia"/>
                <w:spacing w:val="-2"/>
                <w:sz w:val="24"/>
                <w:szCs w:val="24"/>
              </w:rPr>
              <w:t>护人</w:t>
            </w:r>
            <w:r>
              <w:rPr>
                <w:rFonts w:asciiTheme="minorEastAsia" w:eastAsiaTheme="minorEastAsia" w:hAnsiTheme="minorEastAsia" w:cs="黑体" w:hint="eastAsia"/>
                <w:spacing w:val="-1"/>
                <w:sz w:val="24"/>
                <w:szCs w:val="24"/>
              </w:rPr>
              <w:t>员严格执行设施设备操作规程及保养规范，设施</w:t>
            </w:r>
            <w:r>
              <w:rPr>
                <w:rFonts w:asciiTheme="minorEastAsia" w:eastAsiaTheme="minorEastAsia" w:hAnsiTheme="minorEastAsia" w:cs="黑体" w:hint="eastAsia"/>
                <w:spacing w:val="6"/>
                <w:sz w:val="24"/>
                <w:szCs w:val="24"/>
              </w:rPr>
              <w:t>设</w:t>
            </w:r>
            <w:r>
              <w:rPr>
                <w:rFonts w:asciiTheme="minorEastAsia" w:eastAsiaTheme="minorEastAsia" w:hAnsiTheme="minorEastAsia" w:cs="黑体" w:hint="eastAsia"/>
                <w:spacing w:val="4"/>
                <w:sz w:val="24"/>
                <w:szCs w:val="24"/>
              </w:rPr>
              <w:t>备</w:t>
            </w:r>
            <w:r>
              <w:rPr>
                <w:rFonts w:asciiTheme="minorEastAsia" w:eastAsiaTheme="minorEastAsia" w:hAnsiTheme="minorEastAsia" w:cs="黑体" w:hint="eastAsia"/>
                <w:spacing w:val="3"/>
                <w:sz w:val="24"/>
                <w:szCs w:val="24"/>
              </w:rPr>
              <w:t>运行正常(2分)。</w:t>
            </w:r>
          </w:p>
        </w:tc>
        <w:tc>
          <w:tcPr>
            <w:tcW w:w="1056" w:type="dxa"/>
            <w:gridSpan w:val="2"/>
          </w:tcPr>
          <w:p w:rsidR="00426729" w:rsidRDefault="00426729">
            <w:pPr>
              <w:spacing w:line="368" w:lineRule="auto"/>
              <w:rPr>
                <w:rFonts w:asciiTheme="minorEastAsia" w:eastAsiaTheme="minorEastAsia" w:hAnsiTheme="minorEastAsia" w:cs="黑体"/>
                <w:sz w:val="20"/>
                <w:szCs w:val="18"/>
              </w:rPr>
            </w:pPr>
          </w:p>
          <w:p w:rsidR="00426729" w:rsidRDefault="00F54DD6">
            <w:pPr>
              <w:spacing w:before="91"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39"/>
          <w:jc w:val="center"/>
        </w:trPr>
        <w:tc>
          <w:tcPr>
            <w:tcW w:w="862" w:type="dxa"/>
          </w:tcPr>
          <w:p w:rsidR="00426729" w:rsidRDefault="00F54DD6">
            <w:pPr>
              <w:spacing w:before="293" w:line="183"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784" w:type="dxa"/>
            <w:gridSpan w:val="2"/>
          </w:tcPr>
          <w:p w:rsidR="00426729" w:rsidRDefault="00F54DD6">
            <w:pPr>
              <w:spacing w:before="36" w:line="248" w:lineRule="auto"/>
              <w:ind w:left="116" w:right="381" w:hanging="3"/>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对业主报修项目要第一</w:t>
            </w:r>
            <w:r>
              <w:rPr>
                <w:rFonts w:asciiTheme="minorEastAsia" w:eastAsiaTheme="minorEastAsia" w:hAnsiTheme="minorEastAsia" w:cs="黑体" w:hint="eastAsia"/>
                <w:sz w:val="24"/>
                <w:szCs w:val="24"/>
              </w:rPr>
              <w:t>时间到达现场并按照承诺时限</w:t>
            </w:r>
            <w:r>
              <w:rPr>
                <w:rFonts w:asciiTheme="minorEastAsia" w:eastAsiaTheme="minorEastAsia" w:hAnsiTheme="minorEastAsia" w:cs="黑体" w:hint="eastAsia"/>
                <w:spacing w:val="-6"/>
                <w:sz w:val="24"/>
                <w:szCs w:val="24"/>
              </w:rPr>
              <w:t>完成</w:t>
            </w:r>
            <w:r>
              <w:rPr>
                <w:rFonts w:asciiTheme="minorEastAsia" w:eastAsiaTheme="minorEastAsia" w:hAnsiTheme="minorEastAsia" w:cs="黑体" w:hint="eastAsia"/>
                <w:spacing w:val="-4"/>
                <w:sz w:val="24"/>
                <w:szCs w:val="24"/>
              </w:rPr>
              <w:t>，</w:t>
            </w:r>
            <w:r>
              <w:rPr>
                <w:rFonts w:asciiTheme="minorEastAsia" w:eastAsiaTheme="minorEastAsia" w:hAnsiTheme="minorEastAsia" w:cs="黑体" w:hint="eastAsia"/>
                <w:spacing w:val="-3"/>
                <w:sz w:val="24"/>
                <w:szCs w:val="24"/>
              </w:rPr>
              <w:t>做好记录和回访。</w:t>
            </w:r>
          </w:p>
        </w:tc>
        <w:tc>
          <w:tcPr>
            <w:tcW w:w="1056" w:type="dxa"/>
            <w:gridSpan w:val="2"/>
          </w:tcPr>
          <w:p w:rsidR="00426729" w:rsidRDefault="00F54DD6">
            <w:pPr>
              <w:spacing w:before="245"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687"/>
          <w:jc w:val="center"/>
        </w:trPr>
        <w:tc>
          <w:tcPr>
            <w:tcW w:w="862" w:type="dxa"/>
          </w:tcPr>
          <w:p w:rsidR="00426729" w:rsidRDefault="00F54DD6">
            <w:pPr>
              <w:spacing w:before="294" w:line="184" w:lineRule="auto"/>
              <w:ind w:left="389"/>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784" w:type="dxa"/>
            <w:gridSpan w:val="2"/>
            <w:vAlign w:val="center"/>
          </w:tcPr>
          <w:p w:rsidR="00426729" w:rsidRDefault="00F54DD6">
            <w:pPr>
              <w:spacing w:before="36" w:line="248" w:lineRule="auto"/>
              <w:ind w:left="123" w:right="381" w:hanging="5"/>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设备房保持整洁、通风，无跑、冒</w:t>
            </w:r>
            <w:r>
              <w:rPr>
                <w:rFonts w:asciiTheme="minorEastAsia" w:eastAsiaTheme="minorEastAsia" w:hAnsiTheme="minorEastAsia" w:cs="黑体" w:hint="eastAsia"/>
                <w:sz w:val="24"/>
                <w:szCs w:val="24"/>
              </w:rPr>
              <w:t>、滴、漏和鼠害现</w:t>
            </w:r>
            <w:r>
              <w:rPr>
                <w:rFonts w:asciiTheme="minorEastAsia" w:eastAsiaTheme="minorEastAsia" w:hAnsiTheme="minorEastAsia" w:cs="黑体" w:hint="eastAsia"/>
                <w:spacing w:val="-16"/>
                <w:sz w:val="24"/>
                <w:szCs w:val="24"/>
              </w:rPr>
              <w:t>象</w:t>
            </w:r>
            <w:r>
              <w:rPr>
                <w:rFonts w:asciiTheme="minorEastAsia" w:eastAsiaTheme="minorEastAsia" w:hAnsiTheme="minorEastAsia" w:cs="黑体" w:hint="eastAsia"/>
                <w:spacing w:val="-15"/>
                <w:sz w:val="24"/>
                <w:szCs w:val="24"/>
              </w:rPr>
              <w:t>。</w:t>
            </w:r>
          </w:p>
        </w:tc>
        <w:tc>
          <w:tcPr>
            <w:tcW w:w="1056" w:type="dxa"/>
            <w:gridSpan w:val="2"/>
          </w:tcPr>
          <w:p w:rsidR="00426729" w:rsidRDefault="00F54DD6">
            <w:pPr>
              <w:spacing w:before="246"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862" w:type="dxa"/>
          </w:tcPr>
          <w:p w:rsidR="00426729" w:rsidRDefault="00F54DD6">
            <w:pPr>
              <w:spacing w:before="86" w:line="182"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784" w:type="dxa"/>
            <w:gridSpan w:val="2"/>
          </w:tcPr>
          <w:p w:rsidR="00426729" w:rsidRDefault="00F54DD6">
            <w:pPr>
              <w:spacing w:before="37" w:line="220" w:lineRule="auto"/>
              <w:ind w:left="119"/>
              <w:rPr>
                <w:rFonts w:asciiTheme="minorEastAsia" w:eastAsiaTheme="minorEastAsia" w:hAnsiTheme="minorEastAsia" w:cs="黑体"/>
                <w:sz w:val="24"/>
                <w:szCs w:val="24"/>
              </w:rPr>
            </w:pPr>
            <w:r>
              <w:rPr>
                <w:rFonts w:asciiTheme="minorEastAsia" w:eastAsiaTheme="minorEastAsia" w:hAnsiTheme="minorEastAsia" w:cs="黑体" w:hint="eastAsia"/>
                <w:spacing w:val="-9"/>
                <w:sz w:val="24"/>
                <w:szCs w:val="24"/>
              </w:rPr>
              <w:t>消</w:t>
            </w:r>
            <w:r>
              <w:rPr>
                <w:rFonts w:asciiTheme="minorEastAsia" w:eastAsiaTheme="minorEastAsia" w:hAnsiTheme="minorEastAsia" w:cs="黑体" w:hint="eastAsia"/>
                <w:spacing w:val="-7"/>
                <w:sz w:val="24"/>
                <w:szCs w:val="24"/>
              </w:rPr>
              <w:t>防设施设备完好，可随时启用，消防通道畅通</w:t>
            </w:r>
          </w:p>
        </w:tc>
        <w:tc>
          <w:tcPr>
            <w:tcW w:w="1056" w:type="dxa"/>
            <w:gridSpan w:val="2"/>
          </w:tcPr>
          <w:p w:rsidR="00426729" w:rsidRDefault="00F54DD6">
            <w:pPr>
              <w:spacing w:before="37"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666" w:type="dxa"/>
            <w:gridSpan w:val="7"/>
          </w:tcPr>
          <w:p w:rsidR="00426729" w:rsidRDefault="00F54DD6">
            <w:pPr>
              <w:spacing w:before="37" w:line="220" w:lineRule="auto"/>
              <w:ind w:left="124"/>
              <w:rPr>
                <w:rFonts w:asciiTheme="minorEastAsia" w:eastAsiaTheme="minorEastAsia" w:hAnsiTheme="minorEastAsia" w:cs="黑体"/>
                <w:sz w:val="24"/>
                <w:szCs w:val="24"/>
              </w:rPr>
            </w:pPr>
            <w:r>
              <w:rPr>
                <w:rFonts w:asciiTheme="minorEastAsia" w:eastAsiaTheme="minorEastAsia" w:hAnsiTheme="minorEastAsia" w:cs="黑体" w:hint="eastAsia"/>
                <w:b/>
                <w:bCs/>
                <w:spacing w:val="-1"/>
                <w:sz w:val="24"/>
                <w:szCs w:val="24"/>
              </w:rPr>
              <w:t>2、维护公共</w:t>
            </w:r>
            <w:r>
              <w:rPr>
                <w:rFonts w:asciiTheme="minorEastAsia" w:eastAsiaTheme="minorEastAsia" w:hAnsiTheme="minorEastAsia" w:cs="黑体" w:hint="eastAsia"/>
                <w:b/>
                <w:bCs/>
                <w:sz w:val="24"/>
                <w:szCs w:val="24"/>
              </w:rPr>
              <w:t>秩序(总分17分)</w:t>
            </w:r>
          </w:p>
        </w:tc>
      </w:tr>
      <w:tr w:rsidR="00426729">
        <w:trPr>
          <w:trHeight w:val="423"/>
          <w:jc w:val="center"/>
        </w:trPr>
        <w:tc>
          <w:tcPr>
            <w:tcW w:w="900" w:type="dxa"/>
            <w:gridSpan w:val="2"/>
          </w:tcPr>
          <w:p w:rsidR="00426729" w:rsidRDefault="00F54DD6">
            <w:pPr>
              <w:spacing w:before="84"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tcPr>
          <w:p w:rsidR="00426729" w:rsidRDefault="00F54DD6">
            <w:pPr>
              <w:spacing w:before="38" w:line="220"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13"/>
                <w:sz w:val="24"/>
                <w:szCs w:val="24"/>
              </w:rPr>
              <w:t>做好安全巡视24小时值班。</w:t>
            </w:r>
          </w:p>
        </w:tc>
        <w:tc>
          <w:tcPr>
            <w:tcW w:w="871" w:type="dxa"/>
          </w:tcPr>
          <w:p w:rsidR="00426729" w:rsidRDefault="00F54DD6">
            <w:pPr>
              <w:spacing w:before="37"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3分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4"/>
          <w:jc w:val="center"/>
        </w:trPr>
        <w:tc>
          <w:tcPr>
            <w:tcW w:w="900" w:type="dxa"/>
            <w:gridSpan w:val="2"/>
          </w:tcPr>
          <w:p w:rsidR="00426729" w:rsidRDefault="00F54DD6">
            <w:pPr>
              <w:spacing w:before="88"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931" w:type="dxa"/>
            <w:gridSpan w:val="2"/>
          </w:tcPr>
          <w:p w:rsidR="00426729" w:rsidRDefault="00F54DD6">
            <w:pPr>
              <w:spacing w:before="40" w:line="220"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做好的安防工作，加</w:t>
            </w:r>
            <w:r>
              <w:rPr>
                <w:rFonts w:asciiTheme="minorEastAsia" w:eastAsiaTheme="minorEastAsia" w:hAnsiTheme="minorEastAsia" w:cs="黑体" w:hint="eastAsia"/>
                <w:spacing w:val="-1"/>
                <w:sz w:val="24"/>
                <w:szCs w:val="24"/>
              </w:rPr>
              <w:t>强巡查，保障人、财、物的安全。</w:t>
            </w:r>
          </w:p>
        </w:tc>
        <w:tc>
          <w:tcPr>
            <w:tcW w:w="871" w:type="dxa"/>
          </w:tcPr>
          <w:p w:rsidR="00426729" w:rsidRDefault="00F54DD6">
            <w:pPr>
              <w:spacing w:before="39"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3分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00" w:type="dxa"/>
            <w:gridSpan w:val="2"/>
          </w:tcPr>
          <w:p w:rsidR="00426729" w:rsidRDefault="00F54DD6">
            <w:pPr>
              <w:spacing w:before="85" w:line="183"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931" w:type="dxa"/>
            <w:gridSpan w:val="2"/>
          </w:tcPr>
          <w:p w:rsidR="00426729" w:rsidRDefault="00F54DD6">
            <w:pPr>
              <w:spacing w:before="38" w:line="220"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做好重点区域的安保工</w:t>
            </w:r>
            <w:r>
              <w:rPr>
                <w:rFonts w:asciiTheme="minorEastAsia" w:eastAsiaTheme="minorEastAsia" w:hAnsiTheme="minorEastAsia" w:cs="黑体" w:hint="eastAsia"/>
                <w:sz w:val="24"/>
                <w:szCs w:val="24"/>
              </w:rPr>
              <w:t>作和秩序维护。</w:t>
            </w:r>
          </w:p>
        </w:tc>
        <w:tc>
          <w:tcPr>
            <w:tcW w:w="871" w:type="dxa"/>
          </w:tcPr>
          <w:p w:rsidR="00426729" w:rsidRDefault="00F54DD6">
            <w:pPr>
              <w:spacing w:before="38"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00" w:type="dxa"/>
            <w:gridSpan w:val="2"/>
          </w:tcPr>
          <w:p w:rsidR="00426729" w:rsidRDefault="00F54DD6">
            <w:pPr>
              <w:spacing w:before="87" w:line="182"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931" w:type="dxa"/>
            <w:gridSpan w:val="2"/>
          </w:tcPr>
          <w:p w:rsidR="00426729" w:rsidRDefault="00F54DD6">
            <w:pPr>
              <w:spacing w:before="39" w:line="216" w:lineRule="auto"/>
              <w:ind w:left="113"/>
              <w:rPr>
                <w:rFonts w:asciiTheme="minorEastAsia" w:eastAsiaTheme="minorEastAsia" w:hAnsiTheme="minorEastAsia" w:cs="黑体"/>
                <w:sz w:val="24"/>
                <w:szCs w:val="24"/>
              </w:rPr>
            </w:pPr>
            <w:r>
              <w:rPr>
                <w:rFonts w:asciiTheme="minorEastAsia" w:eastAsiaTheme="minorEastAsia" w:hAnsiTheme="minorEastAsia" w:cs="黑体" w:hint="eastAsia"/>
                <w:spacing w:val="-3"/>
                <w:sz w:val="24"/>
                <w:szCs w:val="24"/>
              </w:rPr>
              <w:t>对</w:t>
            </w:r>
            <w:r>
              <w:rPr>
                <w:rFonts w:asciiTheme="minorEastAsia" w:eastAsiaTheme="minorEastAsia" w:hAnsiTheme="minorEastAsia" w:cs="黑体" w:hint="eastAsia"/>
                <w:spacing w:val="-2"/>
                <w:sz w:val="24"/>
                <w:szCs w:val="24"/>
              </w:rPr>
              <w:t>进出其他人员实行登记管理。</w:t>
            </w:r>
          </w:p>
        </w:tc>
        <w:tc>
          <w:tcPr>
            <w:tcW w:w="871" w:type="dxa"/>
          </w:tcPr>
          <w:p w:rsidR="00426729" w:rsidRDefault="00F54DD6">
            <w:pPr>
              <w:spacing w:before="38"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774"/>
          <w:jc w:val="center"/>
        </w:trPr>
        <w:tc>
          <w:tcPr>
            <w:tcW w:w="900" w:type="dxa"/>
            <w:gridSpan w:val="2"/>
          </w:tcPr>
          <w:p w:rsidR="00426729" w:rsidRDefault="00F54DD6">
            <w:pPr>
              <w:spacing w:before="91" w:line="183" w:lineRule="auto"/>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931" w:type="dxa"/>
            <w:gridSpan w:val="2"/>
          </w:tcPr>
          <w:p w:rsidR="00426729" w:rsidRDefault="00F54DD6">
            <w:pPr>
              <w:spacing w:before="38" w:line="257" w:lineRule="auto"/>
              <w:ind w:left="114" w:right="165" w:firstLine="1"/>
              <w:rPr>
                <w:rFonts w:asciiTheme="minorEastAsia" w:eastAsiaTheme="minorEastAsia" w:hAnsiTheme="minorEastAsia" w:cs="黑体"/>
                <w:sz w:val="24"/>
                <w:szCs w:val="24"/>
              </w:rPr>
            </w:pPr>
            <w:r>
              <w:rPr>
                <w:rFonts w:asciiTheme="minorEastAsia" w:eastAsiaTheme="minorEastAsia" w:hAnsiTheme="minorEastAsia" w:cs="黑体" w:hint="eastAsia"/>
                <w:spacing w:val="-17"/>
                <w:sz w:val="24"/>
                <w:szCs w:val="24"/>
              </w:rPr>
              <w:t>安全巡视人员夜晚从7点开始巡更，每2个小时巡更一次，</w:t>
            </w:r>
            <w:r>
              <w:rPr>
                <w:rFonts w:asciiTheme="minorEastAsia" w:eastAsiaTheme="minorEastAsia" w:hAnsiTheme="minorEastAsia" w:cs="黑体" w:hint="eastAsia"/>
                <w:spacing w:val="-20"/>
                <w:sz w:val="24"/>
                <w:szCs w:val="24"/>
              </w:rPr>
              <w:t>每次</w:t>
            </w:r>
            <w:r>
              <w:rPr>
                <w:rFonts w:asciiTheme="minorEastAsia" w:eastAsiaTheme="minorEastAsia" w:hAnsiTheme="minorEastAsia" w:cs="黑体" w:hint="eastAsia"/>
                <w:spacing w:val="-11"/>
                <w:sz w:val="24"/>
                <w:szCs w:val="24"/>
              </w:rPr>
              <w:t>巡</w:t>
            </w:r>
            <w:r>
              <w:rPr>
                <w:rFonts w:asciiTheme="minorEastAsia" w:eastAsiaTheme="minorEastAsia" w:hAnsiTheme="minorEastAsia" w:cs="黑体" w:hint="eastAsia"/>
                <w:spacing w:val="-10"/>
                <w:sz w:val="24"/>
                <w:szCs w:val="24"/>
              </w:rPr>
              <w:t>更时间不少于30分钟，查看东安市场内及四周的异</w:t>
            </w:r>
            <w:r>
              <w:rPr>
                <w:rFonts w:asciiTheme="minorEastAsia" w:eastAsiaTheme="minorEastAsia" w:hAnsiTheme="minorEastAsia" w:cs="黑体" w:hint="eastAsia"/>
                <w:spacing w:val="-21"/>
                <w:sz w:val="24"/>
                <w:szCs w:val="24"/>
              </w:rPr>
              <w:t>常情况，至凌晨6点结束</w:t>
            </w:r>
            <w:r>
              <w:rPr>
                <w:rFonts w:asciiTheme="minorEastAsia" w:eastAsiaTheme="minorEastAsia" w:hAnsiTheme="minorEastAsia" w:cs="黑体" w:hint="eastAsia"/>
                <w:spacing w:val="-20"/>
                <w:sz w:val="24"/>
                <w:szCs w:val="24"/>
              </w:rPr>
              <w:t>。</w:t>
            </w:r>
          </w:p>
        </w:tc>
        <w:tc>
          <w:tcPr>
            <w:tcW w:w="871" w:type="dxa"/>
          </w:tcPr>
          <w:p w:rsidR="00426729" w:rsidRDefault="00F54DD6">
            <w:pPr>
              <w:spacing w:before="91" w:line="221" w:lineRule="auto"/>
              <w:ind w:firstLineChars="100" w:firstLine="196"/>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4</w:t>
            </w:r>
            <w:r>
              <w:rPr>
                <w:rFonts w:asciiTheme="minorEastAsia" w:eastAsiaTheme="minorEastAsia" w:hAnsiTheme="minorEastAsia" w:cs="黑体" w:hint="eastAsia"/>
                <w:spacing w:val="-21"/>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40"/>
          <w:jc w:val="center"/>
        </w:trPr>
        <w:tc>
          <w:tcPr>
            <w:tcW w:w="900" w:type="dxa"/>
            <w:gridSpan w:val="2"/>
          </w:tcPr>
          <w:p w:rsidR="00426729" w:rsidRDefault="00F54DD6">
            <w:pPr>
              <w:spacing w:before="296" w:line="182" w:lineRule="auto"/>
              <w:ind w:left="397"/>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6</w:t>
            </w:r>
          </w:p>
        </w:tc>
        <w:tc>
          <w:tcPr>
            <w:tcW w:w="6931" w:type="dxa"/>
            <w:gridSpan w:val="2"/>
          </w:tcPr>
          <w:p w:rsidR="00426729" w:rsidRDefault="00F54DD6">
            <w:pPr>
              <w:spacing w:before="39" w:line="247" w:lineRule="auto"/>
              <w:ind w:left="118" w:right="381" w:hanging="5"/>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对火灾、治安、公共卫</w:t>
            </w:r>
            <w:r>
              <w:rPr>
                <w:rFonts w:asciiTheme="minorEastAsia" w:eastAsiaTheme="minorEastAsia" w:hAnsiTheme="minorEastAsia" w:cs="黑体" w:hint="eastAsia"/>
                <w:sz w:val="24"/>
                <w:szCs w:val="24"/>
              </w:rPr>
              <w:t>生突发事件应有应急预案，事</w:t>
            </w:r>
            <w:r>
              <w:rPr>
                <w:rFonts w:asciiTheme="minorEastAsia" w:eastAsiaTheme="minorEastAsia" w:hAnsiTheme="minorEastAsia" w:cs="黑体" w:hint="eastAsia"/>
                <w:spacing w:val="-1"/>
                <w:sz w:val="24"/>
                <w:szCs w:val="24"/>
              </w:rPr>
              <w:t>发时及时报告业主并配合妥善处</w:t>
            </w:r>
            <w:r>
              <w:rPr>
                <w:rFonts w:asciiTheme="minorEastAsia" w:eastAsiaTheme="minorEastAsia" w:hAnsiTheme="minorEastAsia" w:cs="黑体" w:hint="eastAsia"/>
                <w:sz w:val="24"/>
                <w:szCs w:val="24"/>
              </w:rPr>
              <w:t>置。</w:t>
            </w:r>
          </w:p>
        </w:tc>
        <w:tc>
          <w:tcPr>
            <w:tcW w:w="871" w:type="dxa"/>
          </w:tcPr>
          <w:p w:rsidR="00426729" w:rsidRDefault="00F54DD6">
            <w:pPr>
              <w:spacing w:before="247"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4"/>
          <w:jc w:val="center"/>
        </w:trPr>
        <w:tc>
          <w:tcPr>
            <w:tcW w:w="9666" w:type="dxa"/>
            <w:gridSpan w:val="7"/>
          </w:tcPr>
          <w:p w:rsidR="00426729" w:rsidRDefault="00F54DD6">
            <w:pPr>
              <w:spacing w:before="41" w:line="220" w:lineRule="auto"/>
              <w:ind w:left="126"/>
              <w:rPr>
                <w:rFonts w:asciiTheme="minorEastAsia" w:eastAsiaTheme="minorEastAsia" w:hAnsiTheme="minorEastAsia" w:cs="黑体"/>
                <w:sz w:val="24"/>
                <w:szCs w:val="24"/>
              </w:rPr>
            </w:pPr>
            <w:r>
              <w:rPr>
                <w:rFonts w:asciiTheme="minorEastAsia" w:eastAsiaTheme="minorEastAsia" w:hAnsiTheme="minorEastAsia" w:cs="黑体" w:hint="eastAsia"/>
                <w:b/>
                <w:bCs/>
                <w:spacing w:val="-1"/>
                <w:sz w:val="24"/>
                <w:szCs w:val="24"/>
              </w:rPr>
              <w:t>3、保洁服务(总</w:t>
            </w:r>
            <w:r>
              <w:rPr>
                <w:rFonts w:asciiTheme="minorEastAsia" w:eastAsiaTheme="minorEastAsia" w:hAnsiTheme="minorEastAsia" w:cs="黑体" w:hint="eastAsia"/>
                <w:b/>
                <w:bCs/>
                <w:sz w:val="24"/>
                <w:szCs w:val="24"/>
              </w:rPr>
              <w:t>分17分)</w:t>
            </w:r>
          </w:p>
        </w:tc>
      </w:tr>
      <w:tr w:rsidR="00426729">
        <w:trPr>
          <w:trHeight w:val="839"/>
          <w:jc w:val="center"/>
        </w:trPr>
        <w:tc>
          <w:tcPr>
            <w:tcW w:w="900" w:type="dxa"/>
            <w:gridSpan w:val="2"/>
          </w:tcPr>
          <w:p w:rsidR="00426729" w:rsidRDefault="00F54DD6">
            <w:pPr>
              <w:spacing w:before="294"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tcPr>
          <w:p w:rsidR="00426729" w:rsidRDefault="00F54DD6">
            <w:pPr>
              <w:spacing w:before="38" w:line="248" w:lineRule="auto"/>
              <w:ind w:left="116" w:right="377" w:hanging="1"/>
              <w:rPr>
                <w:rFonts w:asciiTheme="minorEastAsia" w:eastAsiaTheme="minorEastAsia" w:hAnsiTheme="minorEastAsia" w:cs="黑体"/>
                <w:sz w:val="24"/>
                <w:szCs w:val="24"/>
              </w:rPr>
            </w:pPr>
            <w:r>
              <w:rPr>
                <w:rFonts w:asciiTheme="minorEastAsia" w:eastAsiaTheme="minorEastAsia" w:hAnsiTheme="minorEastAsia" w:cs="黑体" w:hint="eastAsia"/>
                <w:spacing w:val="-13"/>
                <w:sz w:val="24"/>
                <w:szCs w:val="24"/>
              </w:rPr>
              <w:t>保</w:t>
            </w:r>
            <w:r>
              <w:rPr>
                <w:rFonts w:asciiTheme="minorEastAsia" w:eastAsiaTheme="minorEastAsia" w:hAnsiTheme="minorEastAsia" w:cs="黑体" w:hint="eastAsia"/>
                <w:spacing w:val="-11"/>
                <w:sz w:val="24"/>
                <w:szCs w:val="24"/>
              </w:rPr>
              <w:t>洁人员上下午上班要比业主方提前1小时，并在业</w:t>
            </w:r>
            <w:r>
              <w:rPr>
                <w:rFonts w:asciiTheme="minorEastAsia" w:eastAsiaTheme="minorEastAsia" w:hAnsiTheme="minorEastAsia" w:cs="黑体" w:hint="eastAsia"/>
                <w:spacing w:val="-6"/>
                <w:sz w:val="24"/>
                <w:szCs w:val="24"/>
              </w:rPr>
              <w:t>主上</w:t>
            </w:r>
            <w:r>
              <w:rPr>
                <w:rFonts w:asciiTheme="minorEastAsia" w:eastAsiaTheme="minorEastAsia" w:hAnsiTheme="minorEastAsia" w:cs="黑体" w:hint="eastAsia"/>
                <w:spacing w:val="-4"/>
                <w:sz w:val="24"/>
                <w:szCs w:val="24"/>
              </w:rPr>
              <w:t>班</w:t>
            </w:r>
            <w:r>
              <w:rPr>
                <w:rFonts w:asciiTheme="minorEastAsia" w:eastAsiaTheme="minorEastAsia" w:hAnsiTheme="minorEastAsia" w:cs="黑体" w:hint="eastAsia"/>
                <w:spacing w:val="-3"/>
                <w:sz w:val="24"/>
                <w:szCs w:val="24"/>
              </w:rPr>
              <w:t>前完成清洁工作。</w:t>
            </w:r>
          </w:p>
        </w:tc>
        <w:tc>
          <w:tcPr>
            <w:tcW w:w="871" w:type="dxa"/>
          </w:tcPr>
          <w:p w:rsidR="00426729" w:rsidRDefault="00F54DD6">
            <w:pPr>
              <w:spacing w:before="248"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39"/>
          <w:jc w:val="center"/>
        </w:trPr>
        <w:tc>
          <w:tcPr>
            <w:tcW w:w="900" w:type="dxa"/>
            <w:gridSpan w:val="2"/>
          </w:tcPr>
          <w:p w:rsidR="00426729" w:rsidRDefault="00F54DD6">
            <w:pPr>
              <w:spacing w:before="297"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931" w:type="dxa"/>
            <w:gridSpan w:val="2"/>
          </w:tcPr>
          <w:p w:rsidR="00426729" w:rsidRDefault="00F54DD6">
            <w:pPr>
              <w:spacing w:before="39" w:line="248" w:lineRule="auto"/>
              <w:ind w:left="116" w:right="144" w:firstLine="1"/>
              <w:rPr>
                <w:rFonts w:asciiTheme="minorEastAsia" w:eastAsiaTheme="minorEastAsia" w:hAnsiTheme="minorEastAsia" w:cs="黑体"/>
                <w:sz w:val="24"/>
                <w:szCs w:val="24"/>
              </w:rPr>
            </w:pPr>
            <w:r>
              <w:rPr>
                <w:rFonts w:asciiTheme="minorEastAsia" w:eastAsiaTheme="minorEastAsia" w:hAnsiTheme="minorEastAsia" w:cs="黑体" w:hint="eastAsia"/>
                <w:spacing w:val="-4"/>
                <w:sz w:val="24"/>
                <w:szCs w:val="24"/>
              </w:rPr>
              <w:t>走廊：地</w:t>
            </w:r>
            <w:r>
              <w:rPr>
                <w:rFonts w:asciiTheme="minorEastAsia" w:eastAsiaTheme="minorEastAsia" w:hAnsiTheme="minorEastAsia" w:cs="黑体" w:hint="eastAsia"/>
                <w:spacing w:val="-3"/>
                <w:sz w:val="24"/>
                <w:szCs w:val="24"/>
              </w:rPr>
              <w:t>面</w:t>
            </w:r>
            <w:r>
              <w:rPr>
                <w:rFonts w:asciiTheme="minorEastAsia" w:eastAsiaTheme="minorEastAsia" w:hAnsiTheme="minorEastAsia" w:cs="黑体" w:hint="eastAsia"/>
                <w:spacing w:val="-2"/>
                <w:sz w:val="24"/>
                <w:szCs w:val="24"/>
              </w:rPr>
              <w:t>干净、光亮、无纸屑、杂物、烟头、积水、</w:t>
            </w:r>
            <w:r>
              <w:rPr>
                <w:rFonts w:asciiTheme="minorEastAsia" w:eastAsiaTheme="minorEastAsia" w:hAnsiTheme="minorEastAsia" w:cs="黑体" w:hint="eastAsia"/>
                <w:spacing w:val="-8"/>
                <w:sz w:val="24"/>
                <w:szCs w:val="24"/>
              </w:rPr>
              <w:t>垃</w:t>
            </w:r>
            <w:r>
              <w:rPr>
                <w:rFonts w:asciiTheme="minorEastAsia" w:eastAsiaTheme="minorEastAsia" w:hAnsiTheme="minorEastAsia" w:cs="黑体" w:hint="eastAsia"/>
                <w:spacing w:val="-5"/>
                <w:sz w:val="24"/>
                <w:szCs w:val="24"/>
              </w:rPr>
              <w:t>圾桶清洁等。</w:t>
            </w:r>
          </w:p>
        </w:tc>
        <w:tc>
          <w:tcPr>
            <w:tcW w:w="871" w:type="dxa"/>
          </w:tcPr>
          <w:p w:rsidR="00426729" w:rsidRDefault="00F54DD6">
            <w:pPr>
              <w:spacing w:before="249"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1073"/>
          <w:jc w:val="center"/>
        </w:trPr>
        <w:tc>
          <w:tcPr>
            <w:tcW w:w="900" w:type="dxa"/>
            <w:gridSpan w:val="2"/>
          </w:tcPr>
          <w:p w:rsidR="00426729" w:rsidRDefault="00426729">
            <w:pPr>
              <w:spacing w:line="412" w:lineRule="auto"/>
              <w:rPr>
                <w:rFonts w:asciiTheme="minorEastAsia" w:eastAsiaTheme="minorEastAsia" w:hAnsiTheme="minorEastAsia" w:cs="黑体"/>
                <w:sz w:val="20"/>
                <w:szCs w:val="18"/>
              </w:rPr>
            </w:pPr>
          </w:p>
          <w:p w:rsidR="00426729" w:rsidRDefault="00F54DD6">
            <w:pPr>
              <w:spacing w:before="91" w:line="183"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931" w:type="dxa"/>
            <w:gridSpan w:val="2"/>
            <w:vAlign w:val="center"/>
          </w:tcPr>
          <w:p w:rsidR="00426729" w:rsidRDefault="00F54DD6">
            <w:pPr>
              <w:spacing w:before="41" w:line="257" w:lineRule="auto"/>
              <w:ind w:left="116" w:right="144" w:hanging="3"/>
              <w:rPr>
                <w:rFonts w:asciiTheme="minorEastAsia" w:eastAsiaTheme="minorEastAsia" w:hAnsiTheme="minorEastAsia" w:cs="黑体"/>
                <w:sz w:val="24"/>
                <w:szCs w:val="24"/>
              </w:rPr>
            </w:pPr>
            <w:r>
              <w:rPr>
                <w:rFonts w:asciiTheme="minorEastAsia" w:eastAsiaTheme="minorEastAsia" w:hAnsiTheme="minorEastAsia" w:cs="黑体" w:hint="eastAsia"/>
                <w:spacing w:val="-4"/>
                <w:sz w:val="24"/>
                <w:szCs w:val="24"/>
              </w:rPr>
              <w:t>楼梯</w:t>
            </w:r>
            <w:r>
              <w:rPr>
                <w:rFonts w:asciiTheme="minorEastAsia" w:eastAsiaTheme="minorEastAsia" w:hAnsiTheme="minorEastAsia" w:cs="黑体" w:hint="eastAsia"/>
                <w:spacing w:val="-2"/>
                <w:sz w:val="24"/>
                <w:szCs w:val="24"/>
              </w:rPr>
              <w:t>：地面干净、光亮、无纸屑、杂物、烟头、积水、</w:t>
            </w:r>
            <w:r>
              <w:rPr>
                <w:rFonts w:asciiTheme="minorEastAsia" w:eastAsiaTheme="minorEastAsia" w:hAnsiTheme="minorEastAsia" w:cs="黑体" w:hint="eastAsia"/>
                <w:spacing w:val="-12"/>
                <w:sz w:val="24"/>
                <w:szCs w:val="24"/>
              </w:rPr>
              <w:t>垃</w:t>
            </w:r>
            <w:r>
              <w:rPr>
                <w:rFonts w:asciiTheme="minorEastAsia" w:eastAsiaTheme="minorEastAsia" w:hAnsiTheme="minorEastAsia" w:cs="黑体" w:hint="eastAsia"/>
                <w:spacing w:val="-9"/>
                <w:sz w:val="24"/>
                <w:szCs w:val="24"/>
              </w:rPr>
              <w:t>圾</w:t>
            </w:r>
            <w:r>
              <w:rPr>
                <w:rFonts w:asciiTheme="minorEastAsia" w:eastAsiaTheme="minorEastAsia" w:hAnsiTheme="minorEastAsia" w:cs="黑体" w:hint="eastAsia"/>
                <w:spacing w:val="-6"/>
                <w:sz w:val="24"/>
                <w:szCs w:val="24"/>
              </w:rPr>
              <w:t>桶清洁等。楼梯扶拦：表面无灰尘污垢、清洁光</w:t>
            </w:r>
            <w:r>
              <w:rPr>
                <w:rFonts w:asciiTheme="minorEastAsia" w:eastAsiaTheme="minorEastAsia" w:hAnsiTheme="minorEastAsia" w:cs="黑体" w:hint="eastAsia"/>
                <w:spacing w:val="-14"/>
                <w:sz w:val="24"/>
                <w:szCs w:val="24"/>
              </w:rPr>
              <w:t>亮</w:t>
            </w:r>
            <w:r>
              <w:rPr>
                <w:rFonts w:asciiTheme="minorEastAsia" w:eastAsiaTheme="minorEastAsia" w:hAnsiTheme="minorEastAsia" w:cs="黑体" w:hint="eastAsia"/>
                <w:spacing w:val="-13"/>
                <w:sz w:val="24"/>
                <w:szCs w:val="24"/>
              </w:rPr>
              <w:t>。</w:t>
            </w:r>
          </w:p>
        </w:tc>
        <w:tc>
          <w:tcPr>
            <w:tcW w:w="871" w:type="dxa"/>
          </w:tcPr>
          <w:p w:rsidR="00426729" w:rsidRDefault="00426729">
            <w:pPr>
              <w:spacing w:line="365" w:lineRule="auto"/>
              <w:rPr>
                <w:rFonts w:asciiTheme="minorEastAsia" w:eastAsiaTheme="minorEastAsia" w:hAnsiTheme="minorEastAsia" w:cs="黑体"/>
                <w:sz w:val="20"/>
                <w:szCs w:val="18"/>
              </w:rPr>
            </w:pPr>
          </w:p>
          <w:p w:rsidR="00426729" w:rsidRDefault="00F54DD6">
            <w:pPr>
              <w:spacing w:before="91"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4分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39"/>
          <w:jc w:val="center"/>
        </w:trPr>
        <w:tc>
          <w:tcPr>
            <w:tcW w:w="900" w:type="dxa"/>
            <w:gridSpan w:val="2"/>
          </w:tcPr>
          <w:p w:rsidR="00426729" w:rsidRDefault="00F54DD6">
            <w:pPr>
              <w:spacing w:before="298" w:line="184" w:lineRule="auto"/>
              <w:ind w:left="389"/>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931" w:type="dxa"/>
            <w:gridSpan w:val="2"/>
          </w:tcPr>
          <w:p w:rsidR="00426729" w:rsidRDefault="00F54DD6">
            <w:pPr>
              <w:spacing w:before="40" w:line="248" w:lineRule="auto"/>
              <w:ind w:left="116" w:right="392"/>
              <w:rPr>
                <w:rFonts w:asciiTheme="minorEastAsia" w:eastAsiaTheme="minorEastAsia" w:hAnsiTheme="minorEastAsia" w:cs="黑体"/>
                <w:sz w:val="24"/>
                <w:szCs w:val="24"/>
              </w:rPr>
            </w:pPr>
            <w:r>
              <w:rPr>
                <w:rFonts w:asciiTheme="minorEastAsia" w:eastAsiaTheme="minorEastAsia" w:hAnsiTheme="minorEastAsia" w:cs="黑体" w:hint="eastAsia"/>
                <w:spacing w:val="-7"/>
                <w:sz w:val="24"/>
                <w:szCs w:val="24"/>
              </w:rPr>
              <w:t>卫生间：便池表面光洁无水、无异味、无蚊蝇、内</w:t>
            </w:r>
            <w:r>
              <w:rPr>
                <w:rFonts w:asciiTheme="minorEastAsia" w:eastAsiaTheme="minorEastAsia" w:hAnsiTheme="minorEastAsia" w:cs="黑体" w:hint="eastAsia"/>
                <w:spacing w:val="-3"/>
                <w:sz w:val="24"/>
                <w:szCs w:val="24"/>
              </w:rPr>
              <w:t>壁</w:t>
            </w:r>
            <w:r>
              <w:rPr>
                <w:rFonts w:asciiTheme="minorEastAsia" w:eastAsiaTheme="minorEastAsia" w:hAnsiTheme="minorEastAsia" w:cs="黑体" w:hint="eastAsia"/>
                <w:spacing w:val="-17"/>
                <w:sz w:val="24"/>
                <w:szCs w:val="24"/>
              </w:rPr>
              <w:t>无</w:t>
            </w:r>
            <w:r>
              <w:rPr>
                <w:rFonts w:asciiTheme="minorEastAsia" w:eastAsiaTheme="minorEastAsia" w:hAnsiTheme="minorEastAsia" w:cs="黑体" w:hint="eastAsia"/>
                <w:spacing w:val="-15"/>
                <w:sz w:val="24"/>
                <w:szCs w:val="24"/>
              </w:rPr>
              <w:t>污染，定期消毒。</w:t>
            </w:r>
          </w:p>
        </w:tc>
        <w:tc>
          <w:tcPr>
            <w:tcW w:w="871" w:type="dxa"/>
          </w:tcPr>
          <w:p w:rsidR="00426729" w:rsidRDefault="00F54DD6">
            <w:pPr>
              <w:spacing w:before="249"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1847"/>
          <w:jc w:val="center"/>
        </w:trPr>
        <w:tc>
          <w:tcPr>
            <w:tcW w:w="900" w:type="dxa"/>
            <w:gridSpan w:val="2"/>
          </w:tcPr>
          <w:p w:rsidR="00426729" w:rsidRDefault="00426729">
            <w:pPr>
              <w:spacing w:line="274" w:lineRule="auto"/>
              <w:rPr>
                <w:rFonts w:asciiTheme="minorEastAsia" w:eastAsiaTheme="minorEastAsia" w:hAnsiTheme="minorEastAsia" w:cs="黑体"/>
                <w:sz w:val="20"/>
                <w:szCs w:val="18"/>
              </w:rPr>
            </w:pPr>
          </w:p>
          <w:p w:rsidR="00426729" w:rsidRDefault="00426729">
            <w:pPr>
              <w:spacing w:line="275" w:lineRule="auto"/>
              <w:rPr>
                <w:rFonts w:asciiTheme="minorEastAsia" w:eastAsiaTheme="minorEastAsia" w:hAnsiTheme="minorEastAsia" w:cs="黑体"/>
                <w:sz w:val="20"/>
                <w:szCs w:val="18"/>
              </w:rPr>
            </w:pPr>
          </w:p>
          <w:p w:rsidR="00426729" w:rsidRDefault="00426729">
            <w:pPr>
              <w:spacing w:line="275" w:lineRule="auto"/>
              <w:rPr>
                <w:rFonts w:asciiTheme="minorEastAsia" w:eastAsiaTheme="minorEastAsia" w:hAnsiTheme="minorEastAsia" w:cs="黑体"/>
                <w:sz w:val="20"/>
                <w:szCs w:val="18"/>
              </w:rPr>
            </w:pPr>
          </w:p>
          <w:p w:rsidR="00426729" w:rsidRDefault="00F54DD6">
            <w:pPr>
              <w:spacing w:before="91" w:line="182" w:lineRule="auto"/>
              <w:ind w:left="397"/>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931" w:type="dxa"/>
            <w:gridSpan w:val="2"/>
            <w:vAlign w:val="center"/>
          </w:tcPr>
          <w:p w:rsidR="00426729" w:rsidRDefault="00F54DD6">
            <w:pPr>
              <w:spacing w:before="38" w:line="264" w:lineRule="auto"/>
              <w:ind w:left="113" w:right="144" w:firstLine="19"/>
              <w:rPr>
                <w:rFonts w:asciiTheme="minorEastAsia" w:eastAsiaTheme="minorEastAsia" w:hAnsiTheme="minorEastAsia" w:cs="黑体"/>
                <w:sz w:val="24"/>
                <w:szCs w:val="24"/>
              </w:rPr>
            </w:pPr>
            <w:r>
              <w:rPr>
                <w:rFonts w:asciiTheme="minorEastAsia" w:eastAsiaTheme="minorEastAsia" w:hAnsiTheme="minorEastAsia" w:cs="黑体" w:hint="eastAsia"/>
                <w:spacing w:val="-3"/>
                <w:sz w:val="24"/>
                <w:szCs w:val="24"/>
              </w:rPr>
              <w:t>院内：应保持整洁、干净。由于受天气影响，</w:t>
            </w:r>
            <w:r>
              <w:rPr>
                <w:rFonts w:asciiTheme="minorEastAsia" w:eastAsiaTheme="minorEastAsia" w:hAnsiTheme="minorEastAsia" w:cs="黑体" w:hint="eastAsia"/>
                <w:spacing w:val="-1"/>
                <w:sz w:val="24"/>
                <w:szCs w:val="24"/>
              </w:rPr>
              <w:t>如风、雨、雪等天气，</w:t>
            </w:r>
            <w:r>
              <w:rPr>
                <w:rFonts w:asciiTheme="minorEastAsia" w:eastAsiaTheme="minorEastAsia" w:hAnsiTheme="minorEastAsia" w:cs="黑体" w:hint="eastAsia"/>
                <w:sz w:val="24"/>
                <w:szCs w:val="24"/>
              </w:rPr>
              <w:t>造成的污染，及时派员工或临</w:t>
            </w:r>
            <w:r>
              <w:rPr>
                <w:rFonts w:asciiTheme="minorEastAsia" w:eastAsiaTheme="minorEastAsia" w:hAnsiTheme="minorEastAsia" w:cs="黑体" w:hint="eastAsia"/>
                <w:spacing w:val="-14"/>
                <w:sz w:val="24"/>
                <w:szCs w:val="24"/>
              </w:rPr>
              <w:t>时人</w:t>
            </w:r>
            <w:r>
              <w:rPr>
                <w:rFonts w:asciiTheme="minorEastAsia" w:eastAsiaTheme="minorEastAsia" w:hAnsiTheme="minorEastAsia" w:cs="黑体" w:hint="eastAsia"/>
                <w:spacing w:val="-10"/>
                <w:sz w:val="24"/>
                <w:szCs w:val="24"/>
              </w:rPr>
              <w:t>员</w:t>
            </w:r>
            <w:r>
              <w:rPr>
                <w:rFonts w:asciiTheme="minorEastAsia" w:eastAsiaTheme="minorEastAsia" w:hAnsiTheme="minorEastAsia" w:cs="黑体" w:hint="eastAsia"/>
                <w:spacing w:val="-7"/>
                <w:sz w:val="24"/>
                <w:szCs w:val="24"/>
              </w:rPr>
              <w:t>清除干净。降雪时，及时清扫积雪，铲除结冰。</w:t>
            </w:r>
            <w:r>
              <w:rPr>
                <w:rFonts w:asciiTheme="minorEastAsia" w:eastAsiaTheme="minorEastAsia" w:hAnsiTheme="minorEastAsia" w:cs="黑体" w:hint="eastAsia"/>
                <w:spacing w:val="-3"/>
                <w:sz w:val="24"/>
                <w:szCs w:val="24"/>
              </w:rPr>
              <w:t>夜间降雪的，</w:t>
            </w:r>
            <w:r>
              <w:rPr>
                <w:rFonts w:asciiTheme="minorEastAsia" w:eastAsiaTheme="minorEastAsia" w:hAnsiTheme="minorEastAsia" w:cs="黑体" w:hint="eastAsia"/>
                <w:spacing w:val="-6"/>
                <w:sz w:val="24"/>
                <w:szCs w:val="24"/>
              </w:rPr>
              <w:t>主要道路的冰雪在次日7时30分前清扫干净。</w:t>
            </w:r>
          </w:p>
        </w:tc>
        <w:tc>
          <w:tcPr>
            <w:tcW w:w="871" w:type="dxa"/>
            <w:vAlign w:val="center"/>
          </w:tcPr>
          <w:p w:rsidR="00426729" w:rsidRDefault="00426729">
            <w:pPr>
              <w:spacing w:line="259" w:lineRule="auto"/>
              <w:rPr>
                <w:rFonts w:asciiTheme="minorEastAsia" w:eastAsiaTheme="minorEastAsia" w:hAnsiTheme="minorEastAsia" w:cs="黑体"/>
                <w:sz w:val="20"/>
                <w:szCs w:val="18"/>
              </w:rPr>
            </w:pPr>
          </w:p>
          <w:p w:rsidR="00426729" w:rsidRDefault="00F54DD6">
            <w:pPr>
              <w:spacing w:before="91"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00" w:type="dxa"/>
            <w:gridSpan w:val="2"/>
          </w:tcPr>
          <w:p w:rsidR="00426729" w:rsidRDefault="00F54DD6">
            <w:pPr>
              <w:spacing w:before="84" w:line="185"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6</w:t>
            </w:r>
          </w:p>
        </w:tc>
        <w:tc>
          <w:tcPr>
            <w:tcW w:w="6931" w:type="dxa"/>
            <w:gridSpan w:val="2"/>
            <w:vAlign w:val="center"/>
          </w:tcPr>
          <w:p w:rsidR="00426729" w:rsidRDefault="00F54DD6">
            <w:pPr>
              <w:spacing w:before="38" w:line="217" w:lineRule="auto"/>
              <w:ind w:left="115"/>
              <w:rPr>
                <w:rFonts w:asciiTheme="minorEastAsia" w:eastAsiaTheme="minorEastAsia" w:hAnsiTheme="minorEastAsia" w:cs="黑体"/>
                <w:sz w:val="24"/>
                <w:szCs w:val="24"/>
              </w:rPr>
            </w:pPr>
            <w:r>
              <w:rPr>
                <w:rFonts w:asciiTheme="minorEastAsia" w:eastAsiaTheme="minorEastAsia" w:hAnsiTheme="minorEastAsia" w:cs="黑体" w:hint="eastAsia"/>
                <w:spacing w:val="-16"/>
                <w:sz w:val="24"/>
                <w:szCs w:val="24"/>
              </w:rPr>
              <w:t>花</w:t>
            </w:r>
            <w:r>
              <w:rPr>
                <w:rFonts w:asciiTheme="minorEastAsia" w:eastAsiaTheme="minorEastAsia" w:hAnsiTheme="minorEastAsia" w:cs="黑体" w:hint="eastAsia"/>
                <w:spacing w:val="-8"/>
                <w:sz w:val="24"/>
                <w:szCs w:val="24"/>
              </w:rPr>
              <w:t>坛、</w:t>
            </w:r>
            <w:proofErr w:type="gramStart"/>
            <w:r>
              <w:rPr>
                <w:rFonts w:asciiTheme="minorEastAsia" w:eastAsiaTheme="minorEastAsia" w:hAnsiTheme="minorEastAsia" w:cs="黑体" w:hint="eastAsia"/>
                <w:spacing w:val="-8"/>
                <w:sz w:val="24"/>
                <w:szCs w:val="24"/>
              </w:rPr>
              <w:t>绿植内</w:t>
            </w:r>
            <w:proofErr w:type="gramEnd"/>
            <w:r>
              <w:rPr>
                <w:rFonts w:asciiTheme="minorEastAsia" w:eastAsiaTheme="minorEastAsia" w:hAnsiTheme="minorEastAsia" w:cs="黑体" w:hint="eastAsia"/>
                <w:spacing w:val="-8"/>
                <w:sz w:val="24"/>
                <w:szCs w:val="24"/>
              </w:rPr>
              <w:t>：无烟头、杂物、纸屑。</w:t>
            </w:r>
          </w:p>
        </w:tc>
        <w:tc>
          <w:tcPr>
            <w:tcW w:w="871" w:type="dxa"/>
            <w:vAlign w:val="center"/>
          </w:tcPr>
          <w:p w:rsidR="00426729" w:rsidRDefault="00F54DD6">
            <w:pPr>
              <w:spacing w:before="38"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842"/>
          <w:jc w:val="center"/>
        </w:trPr>
        <w:tc>
          <w:tcPr>
            <w:tcW w:w="900" w:type="dxa"/>
            <w:gridSpan w:val="2"/>
          </w:tcPr>
          <w:p w:rsidR="00426729" w:rsidRDefault="00F54DD6">
            <w:pPr>
              <w:spacing w:before="296" w:line="185"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7</w:t>
            </w:r>
          </w:p>
        </w:tc>
        <w:tc>
          <w:tcPr>
            <w:tcW w:w="6931" w:type="dxa"/>
            <w:gridSpan w:val="2"/>
            <w:vAlign w:val="center"/>
          </w:tcPr>
          <w:p w:rsidR="00426729" w:rsidRDefault="00F54DD6">
            <w:pPr>
              <w:spacing w:before="41" w:line="246" w:lineRule="auto"/>
              <w:ind w:left="116" w:right="269" w:firstLine="1"/>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各种设施的外观(例如告示</w:t>
            </w:r>
            <w:r>
              <w:rPr>
                <w:rFonts w:asciiTheme="minorEastAsia" w:eastAsiaTheme="minorEastAsia" w:hAnsiTheme="minorEastAsia" w:cs="黑体" w:hint="eastAsia"/>
                <w:spacing w:val="-1"/>
                <w:sz w:val="24"/>
                <w:szCs w:val="24"/>
              </w:rPr>
              <w:t>牌、照明、消</w:t>
            </w:r>
            <w:r>
              <w:rPr>
                <w:rFonts w:asciiTheme="minorEastAsia" w:eastAsiaTheme="minorEastAsia" w:hAnsiTheme="minorEastAsia" w:cs="黑体" w:hint="eastAsia"/>
                <w:spacing w:val="-2"/>
                <w:sz w:val="24"/>
                <w:szCs w:val="24"/>
              </w:rPr>
              <w:t>火栓箱等)；表面干净的，没有灰尘</w:t>
            </w:r>
            <w:r>
              <w:rPr>
                <w:rFonts w:asciiTheme="minorEastAsia" w:eastAsiaTheme="minorEastAsia" w:hAnsiTheme="minorEastAsia" w:cs="黑体" w:hint="eastAsia"/>
                <w:spacing w:val="-1"/>
                <w:sz w:val="24"/>
                <w:szCs w:val="24"/>
              </w:rPr>
              <w:t>、污垢,斑点。</w:t>
            </w:r>
          </w:p>
        </w:tc>
        <w:tc>
          <w:tcPr>
            <w:tcW w:w="871" w:type="dxa"/>
            <w:vAlign w:val="center"/>
          </w:tcPr>
          <w:p w:rsidR="00426729" w:rsidRDefault="00F54DD6">
            <w:pPr>
              <w:spacing w:before="249"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1分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451"/>
          <w:jc w:val="center"/>
        </w:trPr>
        <w:tc>
          <w:tcPr>
            <w:tcW w:w="900" w:type="dxa"/>
            <w:gridSpan w:val="2"/>
          </w:tcPr>
          <w:p w:rsidR="00426729" w:rsidRDefault="00F54DD6">
            <w:pPr>
              <w:spacing w:before="99" w:line="184"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8</w:t>
            </w:r>
          </w:p>
        </w:tc>
        <w:tc>
          <w:tcPr>
            <w:tcW w:w="6931" w:type="dxa"/>
            <w:gridSpan w:val="2"/>
            <w:vAlign w:val="center"/>
          </w:tcPr>
          <w:p w:rsidR="00426729" w:rsidRDefault="00F54DD6">
            <w:pPr>
              <w:spacing w:before="39" w:line="219"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科学设置垃圾桶，做到垃</w:t>
            </w:r>
            <w:r>
              <w:rPr>
                <w:rFonts w:asciiTheme="minorEastAsia" w:eastAsiaTheme="minorEastAsia" w:hAnsiTheme="minorEastAsia" w:cs="黑体" w:hint="eastAsia"/>
                <w:sz w:val="24"/>
                <w:szCs w:val="24"/>
              </w:rPr>
              <w:t>圾日产日清。</w:t>
            </w:r>
          </w:p>
        </w:tc>
        <w:tc>
          <w:tcPr>
            <w:tcW w:w="871" w:type="dxa"/>
            <w:vAlign w:val="center"/>
          </w:tcPr>
          <w:p w:rsidR="00426729" w:rsidRDefault="00F54DD6">
            <w:pPr>
              <w:spacing w:before="53"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1260"/>
          <w:jc w:val="center"/>
        </w:trPr>
        <w:tc>
          <w:tcPr>
            <w:tcW w:w="900" w:type="dxa"/>
            <w:gridSpan w:val="2"/>
          </w:tcPr>
          <w:p w:rsidR="00426729" w:rsidRDefault="00426729">
            <w:pPr>
              <w:spacing w:line="412" w:lineRule="auto"/>
              <w:rPr>
                <w:rFonts w:asciiTheme="minorEastAsia" w:eastAsiaTheme="minorEastAsia" w:hAnsiTheme="minorEastAsia" w:cs="黑体"/>
                <w:sz w:val="20"/>
                <w:szCs w:val="18"/>
              </w:rPr>
            </w:pPr>
          </w:p>
          <w:p w:rsidR="00426729" w:rsidRDefault="00F54DD6">
            <w:pPr>
              <w:spacing w:before="91" w:line="185"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9</w:t>
            </w:r>
          </w:p>
        </w:tc>
        <w:tc>
          <w:tcPr>
            <w:tcW w:w="6931" w:type="dxa"/>
            <w:gridSpan w:val="2"/>
            <w:vAlign w:val="center"/>
          </w:tcPr>
          <w:p w:rsidR="00426729" w:rsidRDefault="00F54DD6">
            <w:pPr>
              <w:spacing w:before="41" w:line="257" w:lineRule="auto"/>
              <w:ind w:left="114" w:right="143" w:firstLine="20"/>
              <w:rPr>
                <w:rFonts w:asciiTheme="minorEastAsia" w:eastAsiaTheme="minorEastAsia" w:hAnsiTheme="minorEastAsia" w:cs="黑体"/>
                <w:sz w:val="24"/>
                <w:szCs w:val="24"/>
              </w:rPr>
            </w:pPr>
            <w:r>
              <w:rPr>
                <w:rFonts w:asciiTheme="minorEastAsia" w:eastAsiaTheme="minorEastAsia" w:hAnsiTheme="minorEastAsia" w:cs="黑体" w:hint="eastAsia"/>
                <w:spacing w:val="-12"/>
                <w:sz w:val="24"/>
                <w:szCs w:val="24"/>
              </w:rPr>
              <w:t>区域内</w:t>
            </w:r>
            <w:r>
              <w:rPr>
                <w:rFonts w:asciiTheme="minorEastAsia" w:eastAsiaTheme="minorEastAsia" w:hAnsiTheme="minorEastAsia" w:cs="黑体" w:hint="eastAsia"/>
                <w:spacing w:val="-8"/>
                <w:sz w:val="24"/>
                <w:szCs w:val="24"/>
              </w:rPr>
              <w:t>公</w:t>
            </w:r>
            <w:r>
              <w:rPr>
                <w:rFonts w:asciiTheme="minorEastAsia" w:eastAsiaTheme="minorEastAsia" w:hAnsiTheme="minorEastAsia" w:cs="黑体" w:hint="eastAsia"/>
                <w:spacing w:val="-6"/>
                <w:sz w:val="24"/>
                <w:szCs w:val="24"/>
              </w:rPr>
              <w:t>共雨、污水管道每年疏通1次；雨、污水井</w:t>
            </w:r>
            <w:r>
              <w:rPr>
                <w:rFonts w:asciiTheme="minorEastAsia" w:eastAsiaTheme="minorEastAsia" w:hAnsiTheme="minorEastAsia" w:cs="黑体" w:hint="eastAsia"/>
                <w:spacing w:val="-28"/>
                <w:sz w:val="24"/>
                <w:szCs w:val="24"/>
              </w:rPr>
              <w:t>每</w:t>
            </w:r>
            <w:r>
              <w:rPr>
                <w:rFonts w:asciiTheme="minorEastAsia" w:eastAsiaTheme="minorEastAsia" w:hAnsiTheme="minorEastAsia" w:cs="黑体" w:hint="eastAsia"/>
                <w:spacing w:val="-15"/>
                <w:sz w:val="24"/>
                <w:szCs w:val="24"/>
              </w:rPr>
              <w:t>季度检查1次，并</w:t>
            </w:r>
            <w:proofErr w:type="gramStart"/>
            <w:r>
              <w:rPr>
                <w:rFonts w:asciiTheme="minorEastAsia" w:eastAsiaTheme="minorEastAsia" w:hAnsiTheme="minorEastAsia" w:cs="黑体" w:hint="eastAsia"/>
                <w:spacing w:val="-15"/>
                <w:sz w:val="24"/>
                <w:szCs w:val="24"/>
              </w:rPr>
              <w:t>视检查</w:t>
            </w:r>
            <w:proofErr w:type="gramEnd"/>
            <w:r>
              <w:rPr>
                <w:rFonts w:asciiTheme="minorEastAsia" w:eastAsiaTheme="minorEastAsia" w:hAnsiTheme="minorEastAsia" w:cs="黑体" w:hint="eastAsia"/>
                <w:spacing w:val="-15"/>
                <w:sz w:val="24"/>
                <w:szCs w:val="24"/>
              </w:rPr>
              <w:t>情况及时清掏；化粪池每2</w:t>
            </w:r>
            <w:r>
              <w:rPr>
                <w:rFonts w:asciiTheme="minorEastAsia" w:eastAsiaTheme="minorEastAsia" w:hAnsiTheme="minorEastAsia" w:cs="黑体" w:hint="eastAsia"/>
                <w:spacing w:val="-24"/>
                <w:sz w:val="24"/>
                <w:szCs w:val="24"/>
              </w:rPr>
              <w:t>个</w:t>
            </w:r>
            <w:r>
              <w:rPr>
                <w:rFonts w:asciiTheme="minorEastAsia" w:eastAsiaTheme="minorEastAsia" w:hAnsiTheme="minorEastAsia" w:cs="黑体" w:hint="eastAsia"/>
                <w:spacing w:val="-16"/>
                <w:sz w:val="24"/>
                <w:szCs w:val="24"/>
              </w:rPr>
              <w:t>月检查1次，每年清掏1次，发现异常时及时清掏。</w:t>
            </w:r>
          </w:p>
        </w:tc>
        <w:tc>
          <w:tcPr>
            <w:tcW w:w="871" w:type="dxa"/>
            <w:vAlign w:val="center"/>
          </w:tcPr>
          <w:p w:rsidR="00426729" w:rsidRDefault="00426729">
            <w:pPr>
              <w:spacing w:line="365" w:lineRule="auto"/>
              <w:rPr>
                <w:rFonts w:asciiTheme="minorEastAsia" w:eastAsiaTheme="minorEastAsia" w:hAnsiTheme="minorEastAsia" w:cs="黑体"/>
                <w:sz w:val="20"/>
                <w:szCs w:val="18"/>
              </w:rPr>
            </w:pPr>
          </w:p>
          <w:p w:rsidR="00426729" w:rsidRDefault="00F54DD6">
            <w:pPr>
              <w:spacing w:before="91"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666" w:type="dxa"/>
            <w:gridSpan w:val="7"/>
          </w:tcPr>
          <w:p w:rsidR="00426729" w:rsidRDefault="00F54DD6">
            <w:pPr>
              <w:spacing w:before="41" w:line="220" w:lineRule="auto"/>
              <w:ind w:left="126"/>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5、绿化养护服务</w:t>
            </w:r>
            <w:r>
              <w:rPr>
                <w:rFonts w:asciiTheme="minorEastAsia" w:eastAsiaTheme="minorEastAsia" w:hAnsiTheme="minorEastAsia" w:cs="黑体" w:hint="eastAsia"/>
                <w:sz w:val="24"/>
                <w:szCs w:val="24"/>
              </w:rPr>
              <w:t>(总分 6 分)</w:t>
            </w:r>
          </w:p>
        </w:tc>
      </w:tr>
      <w:tr w:rsidR="00426729">
        <w:trPr>
          <w:trHeight w:val="821"/>
          <w:jc w:val="center"/>
        </w:trPr>
        <w:tc>
          <w:tcPr>
            <w:tcW w:w="900" w:type="dxa"/>
            <w:gridSpan w:val="2"/>
          </w:tcPr>
          <w:p w:rsidR="00426729" w:rsidRDefault="00426729">
            <w:pPr>
              <w:spacing w:line="414" w:lineRule="auto"/>
              <w:rPr>
                <w:rFonts w:asciiTheme="minorEastAsia" w:eastAsiaTheme="minorEastAsia" w:hAnsiTheme="minorEastAsia" w:cs="黑体"/>
                <w:sz w:val="20"/>
                <w:szCs w:val="18"/>
              </w:rPr>
            </w:pPr>
          </w:p>
          <w:p w:rsidR="00426729" w:rsidRDefault="00F54DD6">
            <w:pPr>
              <w:spacing w:before="91"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tcPr>
          <w:p w:rsidR="00426729" w:rsidRDefault="00F54DD6">
            <w:pPr>
              <w:spacing w:before="43" w:line="257" w:lineRule="auto"/>
              <w:ind w:left="117" w:right="381" w:hanging="1"/>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绿化养护基本工作是指一般地</w:t>
            </w:r>
            <w:r>
              <w:rPr>
                <w:rFonts w:asciiTheme="minorEastAsia" w:eastAsiaTheme="minorEastAsia" w:hAnsiTheme="minorEastAsia" w:cs="黑体" w:hint="eastAsia"/>
                <w:sz w:val="24"/>
                <w:szCs w:val="24"/>
              </w:rPr>
              <w:t xml:space="preserve">正常维护，及浇水、清 </w:t>
            </w:r>
            <w:r>
              <w:rPr>
                <w:rFonts w:asciiTheme="minorEastAsia" w:eastAsiaTheme="minorEastAsia" w:hAnsiTheme="minorEastAsia" w:cs="黑体" w:hint="eastAsia"/>
                <w:spacing w:val="-1"/>
                <w:sz w:val="24"/>
                <w:szCs w:val="24"/>
              </w:rPr>
              <w:t>理垃圾、防风防汛和防人</w:t>
            </w:r>
            <w:r>
              <w:rPr>
                <w:rFonts w:asciiTheme="minorEastAsia" w:eastAsiaTheme="minorEastAsia" w:hAnsiTheme="minorEastAsia" w:cs="黑体" w:hint="eastAsia"/>
                <w:sz w:val="24"/>
                <w:szCs w:val="24"/>
              </w:rPr>
              <w:t>为损坏及零星病虫害</w:t>
            </w:r>
            <w:r>
              <w:rPr>
                <w:rFonts w:asciiTheme="minorEastAsia" w:eastAsiaTheme="minorEastAsia" w:hAnsiTheme="minorEastAsia" w:cs="黑体" w:hint="eastAsia"/>
                <w:spacing w:val="-6"/>
                <w:sz w:val="24"/>
                <w:szCs w:val="24"/>
              </w:rPr>
              <w:t>防治</w:t>
            </w:r>
            <w:r>
              <w:rPr>
                <w:rFonts w:asciiTheme="minorEastAsia" w:eastAsiaTheme="minorEastAsia" w:hAnsiTheme="minorEastAsia" w:cs="黑体" w:hint="eastAsia"/>
                <w:spacing w:val="-5"/>
                <w:sz w:val="24"/>
                <w:szCs w:val="24"/>
              </w:rPr>
              <w:t>、</w:t>
            </w:r>
            <w:r>
              <w:rPr>
                <w:rFonts w:asciiTheme="minorEastAsia" w:eastAsiaTheme="minorEastAsia" w:hAnsiTheme="minorEastAsia" w:cs="黑体" w:hint="eastAsia"/>
                <w:spacing w:val="-3"/>
                <w:sz w:val="24"/>
                <w:szCs w:val="24"/>
              </w:rPr>
              <w:t>除杂草和修剪等。</w:t>
            </w:r>
          </w:p>
        </w:tc>
        <w:tc>
          <w:tcPr>
            <w:tcW w:w="871" w:type="dxa"/>
          </w:tcPr>
          <w:p w:rsidR="00426729" w:rsidRDefault="00426729">
            <w:pPr>
              <w:spacing w:line="367" w:lineRule="auto"/>
              <w:rPr>
                <w:rFonts w:asciiTheme="minorEastAsia" w:eastAsiaTheme="minorEastAsia" w:hAnsiTheme="minorEastAsia" w:cs="黑体"/>
                <w:sz w:val="20"/>
                <w:szCs w:val="18"/>
              </w:rPr>
            </w:pPr>
          </w:p>
          <w:p w:rsidR="00426729" w:rsidRDefault="00F54DD6">
            <w:pPr>
              <w:spacing w:before="91"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44"/>
          <w:jc w:val="center"/>
        </w:trPr>
        <w:tc>
          <w:tcPr>
            <w:tcW w:w="900" w:type="dxa"/>
            <w:gridSpan w:val="2"/>
          </w:tcPr>
          <w:p w:rsidR="00426729" w:rsidRDefault="00F54DD6">
            <w:pPr>
              <w:spacing w:before="299"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931" w:type="dxa"/>
            <w:gridSpan w:val="2"/>
          </w:tcPr>
          <w:p w:rsidR="00426729" w:rsidRDefault="00F54DD6">
            <w:pPr>
              <w:spacing w:before="41" w:line="248" w:lineRule="auto"/>
              <w:ind w:left="115" w:right="147" w:firstLine="1"/>
              <w:rPr>
                <w:rFonts w:asciiTheme="minorEastAsia" w:eastAsiaTheme="minorEastAsia" w:hAnsiTheme="minorEastAsia" w:cs="黑体"/>
                <w:sz w:val="24"/>
                <w:szCs w:val="24"/>
              </w:rPr>
            </w:pPr>
            <w:r>
              <w:rPr>
                <w:rFonts w:asciiTheme="minorEastAsia" w:eastAsiaTheme="minorEastAsia" w:hAnsiTheme="minorEastAsia" w:cs="黑体" w:hint="eastAsia"/>
                <w:spacing w:val="-4"/>
                <w:sz w:val="24"/>
                <w:szCs w:val="24"/>
              </w:rPr>
              <w:t>绿化养护定</w:t>
            </w:r>
            <w:r>
              <w:rPr>
                <w:rFonts w:asciiTheme="minorEastAsia" w:eastAsiaTheme="minorEastAsia" w:hAnsiTheme="minorEastAsia" w:cs="黑体" w:hint="eastAsia"/>
                <w:spacing w:val="-2"/>
                <w:sz w:val="24"/>
                <w:szCs w:val="24"/>
              </w:rPr>
              <w:t>期工作是指全面修剪整形、施肥、除杂草、</w:t>
            </w:r>
            <w:r>
              <w:rPr>
                <w:rFonts w:asciiTheme="minorEastAsia" w:eastAsiaTheme="minorEastAsia" w:hAnsiTheme="minorEastAsia" w:cs="黑体" w:hint="eastAsia"/>
                <w:spacing w:val="-6"/>
                <w:sz w:val="24"/>
                <w:szCs w:val="24"/>
              </w:rPr>
              <w:t>松土</w:t>
            </w:r>
            <w:r>
              <w:rPr>
                <w:rFonts w:asciiTheme="minorEastAsia" w:eastAsiaTheme="minorEastAsia" w:hAnsiTheme="minorEastAsia" w:cs="黑体" w:hint="eastAsia"/>
                <w:spacing w:val="-3"/>
                <w:sz w:val="24"/>
                <w:szCs w:val="24"/>
              </w:rPr>
              <w:t>和全面病虫害防治等。</w:t>
            </w:r>
          </w:p>
        </w:tc>
        <w:tc>
          <w:tcPr>
            <w:tcW w:w="871" w:type="dxa"/>
          </w:tcPr>
          <w:p w:rsidR="00426729" w:rsidRDefault="00F54DD6">
            <w:pPr>
              <w:spacing w:before="250"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90"/>
          <w:jc w:val="center"/>
        </w:trPr>
        <w:tc>
          <w:tcPr>
            <w:tcW w:w="9666" w:type="dxa"/>
            <w:gridSpan w:val="7"/>
          </w:tcPr>
          <w:p w:rsidR="00426729" w:rsidRDefault="00F54DD6">
            <w:pPr>
              <w:ind w:firstLineChars="100" w:firstLine="238"/>
              <w:rPr>
                <w:rFonts w:asciiTheme="minorEastAsia" w:eastAsiaTheme="minorEastAsia" w:hAnsiTheme="minorEastAsia" w:cs="黑体"/>
                <w:sz w:val="20"/>
                <w:szCs w:val="18"/>
              </w:rPr>
            </w:pPr>
            <w:r>
              <w:rPr>
                <w:rFonts w:asciiTheme="minorEastAsia" w:eastAsiaTheme="minorEastAsia" w:hAnsiTheme="minorEastAsia" w:cs="黑体" w:hint="eastAsia"/>
                <w:spacing w:val="-1"/>
                <w:sz w:val="24"/>
                <w:szCs w:val="24"/>
              </w:rPr>
              <w:t>6、抽检(总分20</w:t>
            </w:r>
            <w:r>
              <w:rPr>
                <w:rFonts w:asciiTheme="minorEastAsia" w:eastAsiaTheme="minorEastAsia" w:hAnsiTheme="minorEastAsia" w:cs="黑体" w:hint="eastAsia"/>
                <w:sz w:val="24"/>
                <w:szCs w:val="24"/>
              </w:rPr>
              <w:t>分)</w:t>
            </w:r>
          </w:p>
        </w:tc>
      </w:tr>
      <w:tr w:rsidR="00426729">
        <w:trPr>
          <w:trHeight w:val="844"/>
          <w:jc w:val="center"/>
        </w:trPr>
        <w:tc>
          <w:tcPr>
            <w:tcW w:w="900" w:type="dxa"/>
            <w:gridSpan w:val="2"/>
          </w:tcPr>
          <w:p w:rsidR="00426729" w:rsidRDefault="00F54DD6">
            <w:pPr>
              <w:spacing w:before="299"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vAlign w:val="center"/>
          </w:tcPr>
          <w:p w:rsidR="00426729" w:rsidRDefault="00F54DD6">
            <w:pPr>
              <w:spacing w:before="41" w:line="248" w:lineRule="auto"/>
              <w:ind w:left="115" w:right="147" w:firstLine="1"/>
              <w:rPr>
                <w:rFonts w:asciiTheme="minorEastAsia" w:eastAsiaTheme="minorEastAsia" w:hAnsiTheme="minorEastAsia" w:cs="黑体"/>
                <w:spacing w:val="-4"/>
                <w:sz w:val="24"/>
                <w:szCs w:val="24"/>
              </w:rPr>
            </w:pPr>
            <w:r>
              <w:rPr>
                <w:rFonts w:asciiTheme="minorEastAsia" w:eastAsiaTheme="minorEastAsia" w:hAnsiTheme="minorEastAsia" w:cs="黑体" w:hint="eastAsia"/>
                <w:spacing w:val="-1"/>
                <w:sz w:val="24"/>
                <w:szCs w:val="24"/>
              </w:rPr>
              <w:t>抽检不定期进行，评</w:t>
            </w:r>
            <w:r>
              <w:rPr>
                <w:rFonts w:asciiTheme="minorEastAsia" w:eastAsiaTheme="minorEastAsia" w:hAnsiTheme="minorEastAsia" w:cs="黑体" w:hint="eastAsia"/>
                <w:sz w:val="24"/>
                <w:szCs w:val="24"/>
              </w:rPr>
              <w:t>分标准按照以上标准执行。</w:t>
            </w:r>
          </w:p>
        </w:tc>
        <w:tc>
          <w:tcPr>
            <w:tcW w:w="871" w:type="dxa"/>
          </w:tcPr>
          <w:p w:rsidR="00426729" w:rsidRDefault="00F54DD6">
            <w:pPr>
              <w:spacing w:before="250" w:line="221" w:lineRule="auto"/>
              <w:ind w:left="137"/>
              <w:rPr>
                <w:rFonts w:asciiTheme="minorEastAsia" w:eastAsiaTheme="minorEastAsia" w:hAnsiTheme="minorEastAsia" w:cs="黑体"/>
                <w:spacing w:val="-25"/>
                <w:sz w:val="24"/>
                <w:szCs w:val="24"/>
              </w:rPr>
            </w:pPr>
            <w:r>
              <w:rPr>
                <w:rFonts w:asciiTheme="minorEastAsia" w:eastAsiaTheme="minorEastAsia" w:hAnsiTheme="minorEastAsia" w:cs="黑体" w:hint="eastAsia"/>
                <w:spacing w:val="-25"/>
                <w:sz w:val="24"/>
                <w:szCs w:val="24"/>
              </w:rPr>
              <w:t>20分</w:t>
            </w:r>
          </w:p>
        </w:tc>
        <w:tc>
          <w:tcPr>
            <w:tcW w:w="964" w:type="dxa"/>
            <w:gridSpan w:val="2"/>
          </w:tcPr>
          <w:p w:rsidR="00426729" w:rsidRDefault="00426729">
            <w:pPr>
              <w:rPr>
                <w:rFonts w:asciiTheme="minorEastAsia" w:eastAsiaTheme="minorEastAsia" w:hAnsiTheme="minorEastAsia" w:cs="黑体"/>
                <w:sz w:val="20"/>
                <w:szCs w:val="18"/>
              </w:rPr>
            </w:pPr>
          </w:p>
        </w:tc>
      </w:tr>
    </w:tbl>
    <w:p w:rsidR="00426729" w:rsidRDefault="00F54DD6">
      <w:pP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注：季度考核90分以上(含90分)，全额拨付；季度考核低于90分(≥70分)的，每减少l分，扣除季度费用的1%；低于70分的，每减少l分，扣除季度费用的2%。若中标人季度考核分数不足70分或发生重大问题不适宜继续履行物业服务合同的，招标人有权提前解除物业服务合同。</w:t>
      </w:r>
    </w:p>
    <w:sectPr w:rsidR="00426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1A" w:rsidRDefault="006A411A">
      <w:pPr>
        <w:spacing w:line="240" w:lineRule="auto"/>
      </w:pPr>
      <w:r>
        <w:separator/>
      </w:r>
    </w:p>
  </w:endnote>
  <w:endnote w:type="continuationSeparator" w:id="0">
    <w:p w:rsidR="006A411A" w:rsidRDefault="006A4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1A" w:rsidRDefault="006A411A">
      <w:pPr>
        <w:spacing w:line="240" w:lineRule="auto"/>
      </w:pPr>
      <w:r>
        <w:separator/>
      </w:r>
    </w:p>
  </w:footnote>
  <w:footnote w:type="continuationSeparator" w:id="0">
    <w:p w:rsidR="006A411A" w:rsidRDefault="006A41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NjNiMGIyZTVjYjIyMGZjYTM3M2I3ODE2NWY2YzYifQ=="/>
  </w:docVars>
  <w:rsids>
    <w:rsidRoot w:val="009E4DF3"/>
    <w:rsid w:val="00046D9D"/>
    <w:rsid w:val="000F5FB3"/>
    <w:rsid w:val="00171B12"/>
    <w:rsid w:val="00186596"/>
    <w:rsid w:val="001956EE"/>
    <w:rsid w:val="001B756F"/>
    <w:rsid w:val="00291FC8"/>
    <w:rsid w:val="00405813"/>
    <w:rsid w:val="00426729"/>
    <w:rsid w:val="004C2E5D"/>
    <w:rsid w:val="006A411A"/>
    <w:rsid w:val="007478C0"/>
    <w:rsid w:val="009E4DF3"/>
    <w:rsid w:val="00AE3CD5"/>
    <w:rsid w:val="00BC445C"/>
    <w:rsid w:val="00C978B6"/>
    <w:rsid w:val="00D65ECF"/>
    <w:rsid w:val="00F54DD6"/>
    <w:rsid w:val="010601BD"/>
    <w:rsid w:val="03B3103D"/>
    <w:rsid w:val="0BE43F91"/>
    <w:rsid w:val="235A5E8C"/>
    <w:rsid w:val="282F3CEC"/>
    <w:rsid w:val="456F5666"/>
    <w:rsid w:val="47156AAF"/>
    <w:rsid w:val="4A312A95"/>
    <w:rsid w:val="52250E17"/>
    <w:rsid w:val="69493187"/>
    <w:rsid w:val="6AF74F8C"/>
    <w:rsid w:val="6DBC5905"/>
    <w:rsid w:val="6F3C265B"/>
    <w:rsid w:val="752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57" w:lineRule="atLeast"/>
      <w:jc w:val="both"/>
      <w:textAlignment w:val="baseline"/>
    </w:pPr>
    <w:rPr>
      <w:rFonts w:ascii="Calibri" w:eastAsia="宋体" w:hAnsi="Calibri"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rPr>
      <w:sz w:val="20"/>
    </w:rPr>
  </w:style>
  <w:style w:type="paragraph" w:styleId="a4">
    <w:name w:val="envelope return"/>
    <w:basedOn w:val="a"/>
    <w:next w:val="a"/>
    <w:qFormat/>
    <w:pPr>
      <w:snapToGrid w:val="0"/>
    </w:pPr>
    <w:rPr>
      <w:rFonts w:ascii="Arial" w:hAnsi="Arial"/>
    </w:r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tblPr>
      <w:tblCellMar>
        <w:top w:w="0" w:type="dxa"/>
        <w:left w:w="0" w:type="dxa"/>
        <w:bottom w:w="0" w:type="dxa"/>
        <w:right w:w="0" w:type="dxa"/>
      </w:tblCellMar>
    </w:tblPr>
  </w:style>
  <w:style w:type="paragraph" w:styleId="a8">
    <w:name w:val="List Paragraph"/>
    <w:basedOn w:val="a"/>
    <w:uiPriority w:val="99"/>
    <w:qFormat/>
    <w:pPr>
      <w:ind w:firstLineChars="200" w:firstLine="420"/>
    </w:pPr>
  </w:style>
  <w:style w:type="character" w:customStyle="1" w:styleId="Char0">
    <w:name w:val="页眉 Char"/>
    <w:basedOn w:val="a0"/>
    <w:link w:val="a6"/>
    <w:qFormat/>
    <w:rPr>
      <w:rFonts w:ascii="Calibri" w:eastAsia="宋体" w:hAnsi="Calibri" w:cs="Times New Roman"/>
      <w:color w:val="000000"/>
      <w:sz w:val="18"/>
      <w:szCs w:val="18"/>
      <w:u w:color="000000"/>
    </w:rPr>
  </w:style>
  <w:style w:type="character" w:customStyle="1" w:styleId="Char">
    <w:name w:val="页脚 Char"/>
    <w:basedOn w:val="a0"/>
    <w:link w:val="a5"/>
    <w:qFormat/>
    <w:rPr>
      <w:rFonts w:ascii="Calibri" w:eastAsia="宋体" w:hAnsi="Calibri" w:cs="Times New Roman"/>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57" w:lineRule="atLeast"/>
      <w:jc w:val="both"/>
      <w:textAlignment w:val="baseline"/>
    </w:pPr>
    <w:rPr>
      <w:rFonts w:ascii="Calibri" w:eastAsia="宋体" w:hAnsi="Calibri"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rPr>
      <w:sz w:val="20"/>
    </w:rPr>
  </w:style>
  <w:style w:type="paragraph" w:styleId="a4">
    <w:name w:val="envelope return"/>
    <w:basedOn w:val="a"/>
    <w:next w:val="a"/>
    <w:qFormat/>
    <w:pPr>
      <w:snapToGrid w:val="0"/>
    </w:pPr>
    <w:rPr>
      <w:rFonts w:ascii="Arial" w:hAnsi="Arial"/>
    </w:r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tblPr>
      <w:tblCellMar>
        <w:top w:w="0" w:type="dxa"/>
        <w:left w:w="0" w:type="dxa"/>
        <w:bottom w:w="0" w:type="dxa"/>
        <w:right w:w="0" w:type="dxa"/>
      </w:tblCellMar>
    </w:tblPr>
  </w:style>
  <w:style w:type="paragraph" w:styleId="a8">
    <w:name w:val="List Paragraph"/>
    <w:basedOn w:val="a"/>
    <w:uiPriority w:val="99"/>
    <w:qFormat/>
    <w:pPr>
      <w:ind w:firstLineChars="200" w:firstLine="420"/>
    </w:pPr>
  </w:style>
  <w:style w:type="character" w:customStyle="1" w:styleId="Char0">
    <w:name w:val="页眉 Char"/>
    <w:basedOn w:val="a0"/>
    <w:link w:val="a6"/>
    <w:qFormat/>
    <w:rPr>
      <w:rFonts w:ascii="Calibri" w:eastAsia="宋体" w:hAnsi="Calibri" w:cs="Times New Roman"/>
      <w:color w:val="000000"/>
      <w:sz w:val="18"/>
      <w:szCs w:val="18"/>
      <w:u w:color="000000"/>
    </w:rPr>
  </w:style>
  <w:style w:type="character" w:customStyle="1" w:styleId="Char">
    <w:name w:val="页脚 Char"/>
    <w:basedOn w:val="a0"/>
    <w:link w:val="a5"/>
    <w:qFormat/>
    <w:rPr>
      <w:rFonts w:ascii="Calibri" w:eastAsia="宋体" w:hAnsi="Calibri" w:cs="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2314</Characters>
  <Application>Microsoft Office Word</Application>
  <DocSecurity>0</DocSecurity>
  <Lines>19</Lines>
  <Paragraphs>5</Paragraphs>
  <ScaleCrop>false</ScaleCrop>
  <Company>HP</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35863</cp:lastModifiedBy>
  <cp:revision>3</cp:revision>
  <cp:lastPrinted>2024-10-11T12:38:00Z</cp:lastPrinted>
  <dcterms:created xsi:type="dcterms:W3CDTF">2024-10-15T03:39:00Z</dcterms:created>
  <dcterms:modified xsi:type="dcterms:W3CDTF">2024-10-29T07:32:00Z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6CF59FC0ADE24A6C8A2E82F08864EC2B_13</vt:lpwstr>
  </property>
</Properties>
</file>