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26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关于做好岁末年初安全生产工作的通知</w:t>
      </w:r>
    </w:p>
    <w:p>
      <w:pPr>
        <w:keepNext w:val="0"/>
        <w:keepLines w:val="0"/>
        <w:pageBreakBefore w:val="0"/>
        <w:widowControl w:val="0"/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区安委会各成员单位：</w:t>
      </w:r>
    </w:p>
    <w:p>
      <w:pPr>
        <w:keepNext w:val="0"/>
        <w:keepLines w:val="0"/>
        <w:pageBreakBefore w:val="0"/>
        <w:widowControl w:val="0"/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近期，省安委办印发《近期事故情况的通报》，对元月份以来省内部分地市连续发生的生产安全事故进行警示。</w:t>
      </w:r>
      <w:r>
        <w:rPr>
          <w:rFonts w:hint="eastAsia" w:ascii="国标仿宋" w:hAnsi="国标仿宋" w:eastAsia="国标仿宋" w:cs="国标仿宋"/>
          <w:b/>
          <w:bCs/>
          <w:i w:val="0"/>
          <w:iCs w:val="0"/>
          <w:sz w:val="32"/>
          <w:szCs w:val="32"/>
          <w:lang w:val="en-US" w:eastAsia="zh-CN"/>
        </w:rPr>
        <w:t>一是道路交通事故多发频发。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1月4日，黄山、铜陵各发生一起道路交通事故，分别造成2人死亡；1月7日宿扬高速滁州段发生一起较大道路交通事故，造成4人死亡；1月9日，安庆、合肥各发生一起道路交通事故，分别造成2人死亡。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二是小火亡人事故接连发生。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1月2日，六安一民房发生火灾，造成1人死亡；1月6日、8日、9日，芜湖接连发生三起民房火灾，共造成3人死亡。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三是建筑施工高坠事故反复发生。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1月2日，黄山一挂线揽工在对高空通信线路日常维修时钢丝绳崩断，造成1人死亡；1月3日、8日，合肥先后发生两起工地高坠事故，共造成2人死亡；1月4日、7日，芜湖先后发生一起工地高坠事故、一起工地物体打击事故，共造成2人死亡；1月7日、10日，安庆、宣城各发生一起高坠事故，分别造成1人死亡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四是工贸领域接连发生机械伤害典型事故。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1月2日、8日，马鞍山、芜湖、六安先后发生三起机械伤害事故，分别造成1人死亡。</w:t>
      </w:r>
    </w:p>
    <w:p>
      <w:pPr>
        <w:keepNext w:val="0"/>
        <w:keepLines w:val="0"/>
        <w:pageBreakBefore w:val="0"/>
        <w:widowControl w:val="0"/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上述事故暴露出一些地区、部门和企业安全发展理念不牢、安全风险意识淡薄、吸取事故教训不深刻、责任落实不到位等突出问题。区委、区政府高度重视，要求吸取教训、引以为戒，坚决落实好安全生产责任，举一反三紧盯重点地区、重点单位、重点企业，加强隐患排查治理，尤其要紧盯工程建设、交通运输、消防安全等事故多发领域和“两会”、春节等重要时段，拿出针对性的管控措施，有效防范各类事故反弹，坚决遏制重特大事故发生。为深刻吸取事故教训，举一反三防范化解岁末年初各类风险隐患，结合我区实际，现提出以下工作要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保持高度警觉，进一步压紧压实安全生产责任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当前，春节临近，群众返乡过年、探亲访友、外出旅游大幅增加，餐饮娱乐、旅游景区、大型综合体等场所人流快速回升。再加上处于深冬季节，雨雪冰冻、寒潮大风等灾害天气多发，道路交通安全风险突出。在这一特殊时段，各类风险隐患交织叠加，安全防范任务艰巨繁重。各乡街各部门要清醒认识当前安全形势的严峻性、复杂性，进一步强化安全生产红线意识和底线思维，强化安全生产分析研判、研究部署和督导检查，全面压实行业监管责任、属地管理责任和企业主体责任，坚决遏制较大事故，有效防范一般事故，确保安全生产形势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二、紧盯重点领域，进一步强化隐患排查整改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各乡街各有关部门单位要聚焦事故多发的行业领域，采取针对性措施，进一步加大隐患排查治理力度，坚决遏制各类生产安全事故反弹势头。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道路交通，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聚焦“两客一危一货一面”等重点车辆，严查“三超一疲劳”、非法营运、超员超载、非法载人、酒驾、醉驾等严重违法违规行为。做好恶劣天气、重点时段、热点路线安全应急装备、物资储备，加强拥堵路段疏导管控。紧盯团雾多发路段、易结冰积雪的桥梁隧道、急弯、陡坡等重点路段，完善警示提示和安全防范设施。持续严管严查电动自行车闯红灯、逆行、占用机动车道行驶等突出违法行为，多渠道、广覆盖加强安全宣传，督促骑乘人员安全文明出行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消防领域，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针对冬季火灾规律特点，加强大型商业综合体、高层建筑、宾馆饭店民宿、学校、医院、养老院、“厂中厂”、劳动密集型企业、群租房、文博单位等场所排查检查，重拳整治违规用火用电用气、易燃材料装修、锁闭阻塞逃生通道、停用冻堵消防设施、电动车违规充电停放等突出问题。针对乡镇及城乡结合部的“三合一”、小作坊、小型劳动密集型企业等小单位、小场所，通过下发责任清单、任务清单等形式，进一步明确安监站、公安派出所、网格等基层力量各自的职责任务，确保监管无盲区。聚焦孤寡老人、残障人士、留守儿童等重点群体，常态发动各方力量深入一线开展消防安全“敲门”行动，大力普及家庭防火“三清三关”等知识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建筑施工，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强化对施工现场高支模、深基坑、起重机械等危大工程以及高处坠落、物体打击、起重伤害等事故易发风险点的安全管控和隐患排查。严格落实冬季施工作业要求，在雨、霜、雾、雪等天气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矩形 1" descr="lskY7P30+39SSS2ze3CC/AazQW0ZG4ZD7tdmX8RLdB/kQl7ATrmnAMahMdYZZ9J5zcbAEYJKvQ6VYESvDaMxIBrl5MYFSXa7ttK+ZBj84h0w/9aKWdiEK5Yl/Ay3n72B5f8IGunZ2NZ6Wp2ViDd+U+3tijzOCnShA6WL789zw/TTBvIu47VMYUEFefuXZftUGHQ5bz01WaHQuooNszJCLB+odV5lfWTR0xvTQwOfOieeAMpcD7uJCMiK52w4E3RiEOCXcvIJxgQF2SYeqmhzzJJe7eiEIqVl0DLzBGMpsIS7GRmucduIne0JlXVp3TOGTlyQfD6k/TOs6VvGuS3u3wc1IQ7Y7aqS8yv32eUuSwC9pH0hTHd5+F80WqCKkrRHOBWl1R7rnxtl96Uwmw1Seo7jUphh4Gm6jRN90CKJXUTfFJKa5fDWBaXAGvgLfGKJpt6Y3m/aRf8kgYrhXiZbh96Jy7ft8fIUXV54PciMGjDR1JjsjAHd60K9Pvz5CeVAGvEGkCYIyoYGq0vcvuYibM2d783ymksPk+FnlQkl6xdjL5/cDl6JHRr8lI9DmWGdxGHemaQT0485O7oP/+OP0Z0k5g8tgwUqv7mRcob5YwgcFEa0xaB1p9E7glb/WauynCZNQvPajp0RU6m3+d9RHe5wDn10K9iSIVIc+hIYPyaZSxtZ2S7C3EbiqdhZtOlVA4Znwp+WEqe6gxjSUFNJY3j3y36Lz4y0hB1k7EfASJHN/7ku9mZY0V6/ZyTV55MO/X9Q61PSXP2M3FYFwJvtErsHtzI8w5kc5i+awlSp5izMgW7DXdTutEcwkAqVNotB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AazQW0ZG4ZD7tdmX8RLdB/kQl7ATrmnAMahMdYZZ9J5zcbAEYJKvQ6VYESvDaMxIBrl5MYFSXa7ttK+ZBj84h0w/9aKWdiEK5Yl/Ay3n72B5f8IGunZ2NZ6Wp2ViDd+U+3tijzOCnShA6WL789zw/TTBvIu47VMYUEFefuXZftUGHQ5bz01WaHQuooNszJCLB+odV5lfWTR0xvTQwOfOieeAMpcD7uJCMiK52w4E3RiEOCXcvIJxgQF2SYeqmhzzJJe7eiEIqVl0DLzBGMpsIS7GRmucduIne0JlXVp3TOGTlyQfD6k/TOs6VvGuS3u3wc1IQ7Y7aqS8yv32eUuSwC9pH0hTHd5+F80WqCKkrRHOBWl1R7rnxtl96Uwmw1Seo7jUphh4Gm6jRN90CKJXUTfFJKa5fDWBaXAGvgLfGKJpt6Y3m/aRf8kgYrhXiZbh96Jy7ft8fIUXV54PciMGjDR1JjsjAHd60K9Pvz5CeVAGvEGkCYIyoYGq0vcvuYibM2d783ymksPk+FnlQkl6xdjL5/cDl6JHRr8lI9DmWGdxGHemaQT0485O7oP/+OP0Z0k5g8tgwUqv7mRcob5YwgcFEa0xaB1p9E7glb/WauynCZNQvPajp0RU6m3+d9RHe5wDn10K9iSIVIc+hIYPyaZSxtZ2S7C3EbiqdhZtOlVA4Znwp+WEqe6gxjSUFNJY3j3y36Lz4y0hB1k7EfASJHN/7ku9mZY0V6/ZyTV55MO/X9Q61PSXP2M3FYFwJvtErsHtzI8w5kc5i+awlSp5izMgW7DXdTutEcwkAqVNotB/ErIb4/EgoBRFyulp1OOqF9S3PFWOBVhJVVrx+lEJSjfUPmcCP8nL2WeCD4mkV0932q0yBe9yhPxUX22Qitfug==" style="position:absolute;left:0pt;margin-left:-100pt;margin-top:-62pt;height:5pt;width:5pt;visibility:hidden;z-index:25166028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8PmajwIFAADHBwAADgAAAGRycy9lMm9Eb2MueG1srVXL&#10;sqpGFJ2nKv9AMbVyQRCQU9dzS3mo+BZFYdZC89DmITQg/kyqMstH5HNS+Y00nJP7SgZ3EAa4N71Z&#10;vfZqXPvjp0eMqArmRZQmI7r/gaUpmLipFyXBiD4e9F+GNFVgkHgApQkc0Q0s6E+vP//0sc5eIJeG&#10;KfJgThGQpHipsxEdYpy9MEzhhjAGxYc0gwlZ9NM8BpikecB4OagJeowYjmVFpk5zL8tTFxYFeaq+&#10;LdLviPmPAKa+H7lQTd0yhgl+Q80hApi0VIRRVtCvHVvfhy7e+H4BMYVGNOkUd3eyCYkv7Z15/Qhe&#10;ghxkYeS+UwA/QuG7nmIQJWTTz1AqwIAq8+hfUHHk5mmR+viDm8bMWyOdIqSLPvudNmYIMtj1QqQu&#10;ss+iF/8frLuutjkVeeRLoKkExOTA//r19z//+I0iuQcLl2iFipstbXm2x8umaXJPyCsKMwbP3Yl1&#10;pgNHlbAXn4f7pTdhbjskjQ95nIxXIFx5tuPIhvB0L2PNNhbVTrRszaxUsHrMJzkSVrZunoGE8aLn&#10;TK7DQcjWjAwWJy/SFoKNmHHDJxI3EfzhfFomDrd2xFPGWZHq9Y49HkfX50ZJzHAsnpbSUH7WzOEw&#10;qeblQLJW9lHToV+eHR8fp7OdcHmy/ROY7co0XRdPQ1lOeqlnCcg/Hfbsozrs6o2/iSAcrzJXlUpD&#10;WUULgasHGr+PtI1ydqu58Qh2Omfa8B6Hz6dhQAlG2vxuIVZdPifTVVbMTWm6j0vXK+cJZA10tjL+&#10;sJkeULPzVfHGHDaFaFXT0uRLvnb7851kS+BuDpuK5+CxNGtFzmZseJh5Qk8fsqe7srjl+9lmckL9&#10;vZQnD4xk8VjHdd+EqXQ9ZmE4mMbidb+WWWVhnI8HXzcWQPDV0wScx9MqWPrThZFh0eZjBuz94S2w&#10;8/AcOZdQFo1G8vHQnx/PljDYutFqelX3feNaXMczT2QX8rZ6Cgq0CI42vSn2vEnt6Z2t3Kq0o8uK&#10;86Qh38S3Ynvr6Qna3ZD48K5LgXFVJBqzfT5Ec1mNT1PvMZ0Ra9gd2MFQ2EjplulttqzD3oRgiIP6&#10;eK+keO+mF8GuA1fXAPsAk34ma1KALswJlE2iOOtdtQXXjN0fxZjvefJ+BoVaTfqEZWTOrbnbC+f2&#10;tgGO+cAOZ0oKr12iuxc6eIOs8cBJ6qx30u5QDB5X86ivDZu/8g0vLp+Dhg0n/Zuk+WPTmK0Z6VbK&#10;sWOzlsg4zcEShNWGOcs7sb81z1tuxeu2XhsV1vJihp/zYS3cXCHqgRqZmRA9V8FJUs/eocSaW9/G&#10;d2ud4gmj5fPLgNGCdLLXmxJl/c3mrssmv9VPm4kVGpaVP3pIM8yrf9zGrrIdJkvuBBV1EN8sVua5&#10;O9tMoNyE28fxzHG7CPtlMBrRVBh5HmxdvPWxOiteyN/ZzLb5e1aQsDWlh5/H7S+xG+rReV/z2fvg&#10;A1MueSjyAktM0SUrbyHBYL68muUFnsI0ptpgROfEWDu/A9WywG+l/5S0OxUpijw9QqhL8uCioJyq&#10;ADFhvbtavgT9mzKUUPWIlgVOIDQAmSw+cXQSxhlxpyIJuv2+eaP4Gpjtrv8CbompoAjfCHQIbRl4&#10;iSMMW63ASwiBpyUehZuMOGBCBh/dkomhR1OoVbiNukoMIvQjlaQ7lJAm21N5O4c2uqReQ/y2zPIo&#10;CImO3cF1NcTfO0neZ1E7QL7OO6Qv8/f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BPMiQnYAAAA&#10;DwEAAA8AAAAAAAAAAQAgAAAAIgAAAGRycy9kb3ducmV2LnhtbFBLAQIUABQAAAAIAIdO4kDw+ZqP&#10;AgUAAMcHAAAOAAAAAAAAAAEAIAAAACcBAABkcnMvZTJvRG9jLnhtbFBLBQYAAAAABgAGAFkBAACb&#10;CA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进行高处作业时，强化施工现场防滑、防冻和防雷措施。严肃查处不按方案施工以及盲目抢工期、赶进度、工程转包、违法分包等严重违法违规行为。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工贸领域，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督促企业建立健全安全生产规章制度、岗位操作规程并严格执行，强化基层班组建设，开展基层班组岗位达标，加强对检维修、在强化外委外包工程、外来作业人员安全管理。</w:t>
      </w:r>
      <w:r>
        <w:rPr>
          <w:rFonts w:hint="eastAsia" w:ascii="国标仿宋" w:hAnsi="国标仿宋" w:eastAsia="国标仿宋" w:cs="国标仿宋"/>
          <w:b/>
          <w:bCs/>
          <w:sz w:val="32"/>
          <w:szCs w:val="32"/>
          <w:lang w:val="en-US" w:eastAsia="zh-CN"/>
        </w:rPr>
        <w:t>非煤矿山、危险化学品、文化旅游、烟花爆竹、电力、特种设备、民爆、水上交通、渔业船舶、商业综合体、教育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等其他重点行业领域要进一步加大执法力度，强化本行业本系统安全监管，坚决防范化解各类安全风险。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三、加强应急值守，进一步提效应急响应联动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各乡街各部门要认真做好应急值守，严格执行领导干部到岗带班、24小时值班和安全生产、自然灾害等信息报送制度，坚决杜绝迟报、漏报、谎报、瞒报情况。在接到事故报告后，在向区委、区政府报告的同时，要立即同步抄送应急、公安、交通、卫健、消防等部门，坚决杜绝因部门之间信息沟通不及时造成应急响应滞后、甚至信息“倒流”等被动局面。各相关部门接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到事故报告后，要及时启动应急联动工作机制，第一时间采取应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急措施，最大限度减轻事故灾害损失。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蚌埠市龙子湖区安全生产办公室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0" t="0" r="0" b="0"/>
                <wp:wrapNone/>
                <wp:docPr id="2" name="矩形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GMXR5ILAgAAZgQAAA4AAABkcnMvZTJvRG9jLnhtbK1U&#10;zY7TMBC+I/EOlu80baDVEjXdA6VcEKy0ywNMbSe25D/ZbtM+DRI3HoLHQbwGY6fbZZdLpd0ckhl7&#10;/M1834yzvD4YTfYiROVsS2eTKSXCMseV7Vv67W7z5oqSmMBy0M6Klh5FpNer16+Wg29E7aTTXASC&#10;IDY2g2+pTMk3VRWZFAbixHlhcbNzwUBCN/QVDzAgutFVPZ0uqsEF7oNjIkZcXY+b9IQYLgF0XaeY&#10;WDu2M8KmETUIDQkpRal8pKtSbdcJlr52XRSJ6JYi01TemATtbX5XqyU0fQAvFTuVAJeU8ISTAWUx&#10;6RlqDQnILqj/oIxiwUXXpQlzphqJFEWQxWz6RJtbCV4ULih19GfR48vBsi/7m0AUb2lNiQWDDf/z&#10;/efvXz8I+lJxLvKQZJkGHxuMvvU34eRFNDPnQxdM/iIbcijSHs/SikMiDBdn81k9XdQoO8PNevb2&#10;6l29KPJXDwA+xPRJOEOy0dKA3Suiwv5zTJgUQ+9Dcr7otOIbpXVxQr/9oAPZA3Z6U57xrPYSxtX7&#10;dHEMLXiPMLQlQ0vfz+s5lgk42x3OFJrGoz7R9gXw0YkT1LOyZkpriHIEKfDjWBqVRNYaGimAf7Sc&#10;pKPHBlm8lzRXagSnROcOZatEJlD6kkiUUltUIHd17GO2to4fcRx2PqheYgdK40sMjl/R63RV8nz/&#10;6xekh9/D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yXgX2QAAAA8BAAAPAAAAAAAAAAEAIAAA&#10;ACIAAABkcnMvZG93bnJldi54bWxQSwECFAAUAAAACACHTuJAYxdHkgsCAABmBAAADgAAAAAAAAAB&#10;ACAAAAAoAQAAZHJzL2Uyb0RvYy54bWxQSwUGAAAAAAYABgBZAQAApQUAAAAA&#10;">
                <v:path/>
                <v:fill on="t" color2="#FFFFFF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2024年1月22日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FCFC1"/>
    <w:multiLevelType w:val="singleLevel"/>
    <w:tmpl w:val="3F7FCF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OWYxYWUzMzQ1ZGMxMDJkNTMyMzJjMzVmZTQzM2YifQ=="/>
  </w:docVars>
  <w:rsids>
    <w:rsidRoot w:val="14242633"/>
    <w:rsid w:val="093F4E9D"/>
    <w:rsid w:val="0B2E300B"/>
    <w:rsid w:val="13CB5141"/>
    <w:rsid w:val="14242633"/>
    <w:rsid w:val="1EB44C5F"/>
    <w:rsid w:val="28CD1953"/>
    <w:rsid w:val="2A5A00CB"/>
    <w:rsid w:val="2CA35B42"/>
    <w:rsid w:val="2D5C36A4"/>
    <w:rsid w:val="3EC67A13"/>
    <w:rsid w:val="4E0B576B"/>
    <w:rsid w:val="57614192"/>
    <w:rsid w:val="578A6FF4"/>
    <w:rsid w:val="63D46241"/>
    <w:rsid w:val="673E05D2"/>
    <w:rsid w:val="6AE100A3"/>
    <w:rsid w:val="6B02604D"/>
    <w:rsid w:val="73A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2024-02-21T02:06:00Z</dcterms:created>
  <dc:creator>小情绪</dc:creator>
  <cp:lastModifiedBy>小情绪</cp:lastModifiedBy>
  <dcterms:modified xsi:type="dcterms:W3CDTF">2024-02-21T02:06:39Z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A6B15EFB03464E62825DBA66A5863CE7_11</vt:lpwstr>
  </property>
</Properties>
</file>