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both"/>
        <w:rPr>
          <w:rFonts w:hint="eastAsia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附件</w:t>
      </w:r>
      <w:r>
        <w:rPr>
          <w:rFonts w:hint="eastAsia" w:cs="仿宋_GB2312"/>
          <w:sz w:val="24"/>
          <w:szCs w:val="24"/>
          <w:lang w:val="en-US" w:eastAsia="zh-CN"/>
        </w:rPr>
        <w:t>一</w:t>
      </w:r>
    </w:p>
    <w:p>
      <w:pPr>
        <w:pStyle w:val="2"/>
        <w:spacing w:line="560" w:lineRule="exact"/>
        <w:jc w:val="both"/>
        <w:rPr>
          <w:rFonts w:hint="default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/>
          <w:sz w:val="22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21"/>
        </w:rPr>
        <w:t>符合参加政策性农业保险承保机构遴选</w:t>
      </w:r>
      <w:r>
        <w:rPr>
          <w:rFonts w:hint="eastAsia" w:ascii="方正小标宋简体" w:hAnsi="方正小标宋简体" w:eastAsia="方正小标宋简体" w:cs="方正小标宋简体"/>
          <w:sz w:val="32"/>
          <w:szCs w:val="21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32"/>
          <w:szCs w:val="21"/>
        </w:rPr>
        <w:t>级分</w:t>
      </w:r>
      <w:r>
        <w:rPr>
          <w:rFonts w:hint="eastAsia" w:ascii="方正小标宋简体" w:hAnsi="方正小标宋简体" w:eastAsia="方正小标宋简体" w:cs="方正小标宋简体"/>
          <w:sz w:val="32"/>
          <w:szCs w:val="21"/>
          <w:lang w:val="en-US" w:eastAsia="zh-CN"/>
        </w:rPr>
        <w:t>支机构名单</w:t>
      </w:r>
    </w:p>
    <w:tbl>
      <w:tblPr>
        <w:tblStyle w:val="6"/>
        <w:tblpPr w:leftFromText="180" w:rightFromText="180" w:vertAnchor="text" w:horzAnchor="page" w:tblpX="1299" w:tblpY="372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6617"/>
        <w:gridCol w:w="1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787" w:type="dxa"/>
          </w:tcPr>
          <w:p>
            <w:pPr>
              <w:pStyle w:val="5"/>
              <w:spacing w:before="132" w:line="232" w:lineRule="auto"/>
              <w:ind w:left="231" w:right="2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6617" w:type="dxa"/>
          </w:tcPr>
          <w:p>
            <w:pPr>
              <w:pStyle w:val="5"/>
              <w:spacing w:before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ind w:left="2167" w:right="21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级分公司名称</w:t>
            </w:r>
          </w:p>
        </w:tc>
        <w:tc>
          <w:tcPr>
            <w:tcW w:w="1950" w:type="dxa"/>
          </w:tcPr>
          <w:p>
            <w:pPr>
              <w:pStyle w:val="5"/>
              <w:spacing w:before="132" w:line="232" w:lineRule="auto"/>
              <w:ind w:left="334" w:right="165" w:hanging="16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是否新进入农险市场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787" w:type="dxa"/>
          </w:tcPr>
          <w:p>
            <w:pPr>
              <w:pStyle w:val="5"/>
              <w:spacing w:before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spacing w:before="1"/>
              <w:ind w:left="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1</w:t>
            </w:r>
          </w:p>
        </w:tc>
        <w:tc>
          <w:tcPr>
            <w:tcW w:w="6617" w:type="dxa"/>
          </w:tcPr>
          <w:p>
            <w:pPr>
              <w:pStyle w:val="5"/>
              <w:spacing w:before="6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国元农业保险股份有限公司蚌埠中心支公司</w:t>
            </w:r>
          </w:p>
        </w:tc>
        <w:tc>
          <w:tcPr>
            <w:tcW w:w="1950" w:type="dxa"/>
          </w:tcPr>
          <w:p>
            <w:pPr>
              <w:pStyle w:val="5"/>
              <w:spacing w:before="6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87" w:type="dxa"/>
          </w:tcPr>
          <w:p>
            <w:pPr>
              <w:pStyle w:val="5"/>
              <w:spacing w:before="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ind w:left="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2</w:t>
            </w:r>
          </w:p>
        </w:tc>
        <w:tc>
          <w:tcPr>
            <w:tcW w:w="6617" w:type="dxa"/>
          </w:tcPr>
          <w:p>
            <w:pPr>
              <w:pStyle w:val="5"/>
              <w:spacing w:before="8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中国人民财产保险股份有限公司蚌埠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分公司</w:t>
            </w:r>
          </w:p>
        </w:tc>
        <w:tc>
          <w:tcPr>
            <w:tcW w:w="1950" w:type="dxa"/>
          </w:tcPr>
          <w:p>
            <w:pPr>
              <w:pStyle w:val="5"/>
              <w:spacing w:before="8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787" w:type="dxa"/>
          </w:tcPr>
          <w:p>
            <w:pPr>
              <w:pStyle w:val="5"/>
              <w:spacing w:before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spacing w:before="1"/>
              <w:ind w:left="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3</w:t>
            </w:r>
          </w:p>
        </w:tc>
        <w:tc>
          <w:tcPr>
            <w:tcW w:w="6617" w:type="dxa"/>
          </w:tcPr>
          <w:p>
            <w:pPr>
              <w:pStyle w:val="5"/>
              <w:spacing w:before="8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中国人寿财产保险股份有限公司蚌埠中心支公司</w:t>
            </w:r>
          </w:p>
        </w:tc>
        <w:tc>
          <w:tcPr>
            <w:tcW w:w="1950" w:type="dxa"/>
          </w:tcPr>
          <w:p>
            <w:pPr>
              <w:pStyle w:val="5"/>
              <w:spacing w:before="8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87" w:type="dxa"/>
          </w:tcPr>
          <w:p>
            <w:pPr>
              <w:pStyle w:val="5"/>
              <w:spacing w:before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ind w:left="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4</w:t>
            </w:r>
          </w:p>
        </w:tc>
        <w:tc>
          <w:tcPr>
            <w:tcW w:w="6617" w:type="dxa"/>
          </w:tcPr>
          <w:p>
            <w:pPr>
              <w:pStyle w:val="5"/>
              <w:spacing w:before="8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中国太平洋财产保险股份有限公司蚌埠中心支公司</w:t>
            </w:r>
          </w:p>
        </w:tc>
        <w:tc>
          <w:tcPr>
            <w:tcW w:w="1950" w:type="dxa"/>
          </w:tcPr>
          <w:p>
            <w:pPr>
              <w:pStyle w:val="5"/>
              <w:spacing w:before="8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787" w:type="dxa"/>
          </w:tcPr>
          <w:p>
            <w:pPr>
              <w:pStyle w:val="5"/>
              <w:spacing w:before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ind w:left="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5</w:t>
            </w:r>
          </w:p>
        </w:tc>
        <w:tc>
          <w:tcPr>
            <w:tcW w:w="6617" w:type="dxa"/>
          </w:tcPr>
          <w:p>
            <w:pPr>
              <w:pStyle w:val="5"/>
              <w:spacing w:before="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spacing w:before="1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中华联合财产保险股份有限公司蚌埠中心支公司</w:t>
            </w:r>
          </w:p>
        </w:tc>
        <w:tc>
          <w:tcPr>
            <w:tcW w:w="1950" w:type="dxa"/>
          </w:tcPr>
          <w:p>
            <w:pPr>
              <w:pStyle w:val="5"/>
              <w:spacing w:before="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spacing w:before="1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87" w:type="dxa"/>
          </w:tcPr>
          <w:p>
            <w:pPr>
              <w:pStyle w:val="5"/>
              <w:spacing w:before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ind w:left="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6</w:t>
            </w:r>
          </w:p>
        </w:tc>
        <w:tc>
          <w:tcPr>
            <w:tcW w:w="6617" w:type="dxa"/>
          </w:tcPr>
          <w:p>
            <w:pPr>
              <w:pStyle w:val="5"/>
              <w:spacing w:before="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中国平安财产保险股份有限公司蚌埠中心支公司</w:t>
            </w:r>
          </w:p>
        </w:tc>
        <w:tc>
          <w:tcPr>
            <w:tcW w:w="1950" w:type="dxa"/>
          </w:tcPr>
          <w:p>
            <w:pPr>
              <w:pStyle w:val="5"/>
              <w:spacing w:before="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787" w:type="dxa"/>
          </w:tcPr>
          <w:p>
            <w:pPr>
              <w:pStyle w:val="5"/>
              <w:spacing w:before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ind w:left="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7</w:t>
            </w:r>
          </w:p>
        </w:tc>
        <w:tc>
          <w:tcPr>
            <w:tcW w:w="6617" w:type="dxa"/>
          </w:tcPr>
          <w:p>
            <w:pPr>
              <w:pStyle w:val="5"/>
              <w:spacing w:before="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中国大地财产保险股份有限公司蚌埠中心支公司</w:t>
            </w:r>
          </w:p>
        </w:tc>
        <w:tc>
          <w:tcPr>
            <w:tcW w:w="1950" w:type="dxa"/>
          </w:tcPr>
          <w:p>
            <w:pPr>
              <w:pStyle w:val="5"/>
              <w:spacing w:before="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87" w:type="dxa"/>
          </w:tcPr>
          <w:p>
            <w:pPr>
              <w:pStyle w:val="5"/>
              <w:spacing w:before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spacing w:before="1"/>
              <w:ind w:left="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8</w:t>
            </w:r>
          </w:p>
        </w:tc>
        <w:tc>
          <w:tcPr>
            <w:tcW w:w="6617" w:type="dxa"/>
          </w:tcPr>
          <w:p>
            <w:pPr>
              <w:pStyle w:val="5"/>
              <w:spacing w:before="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太平财产保险有限公司蚌埠中心支公司</w:t>
            </w:r>
          </w:p>
        </w:tc>
        <w:tc>
          <w:tcPr>
            <w:tcW w:w="1950" w:type="dxa"/>
          </w:tcPr>
          <w:p>
            <w:pPr>
              <w:pStyle w:val="5"/>
              <w:spacing w:before="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87" w:type="dxa"/>
          </w:tcPr>
          <w:p>
            <w:pPr>
              <w:pStyle w:val="5"/>
              <w:spacing w:before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ind w:left="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9</w:t>
            </w:r>
          </w:p>
        </w:tc>
        <w:tc>
          <w:tcPr>
            <w:tcW w:w="6617" w:type="dxa"/>
          </w:tcPr>
          <w:p>
            <w:pPr>
              <w:pStyle w:val="5"/>
              <w:spacing w:before="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长安责任保险股份有限公司蚌埠中心支公司</w:t>
            </w:r>
          </w:p>
        </w:tc>
        <w:tc>
          <w:tcPr>
            <w:tcW w:w="1950" w:type="dxa"/>
          </w:tcPr>
          <w:p>
            <w:pPr>
              <w:pStyle w:val="5"/>
              <w:spacing w:before="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87" w:type="dxa"/>
          </w:tcPr>
          <w:p>
            <w:pPr>
              <w:pStyle w:val="5"/>
              <w:spacing w:before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ind w:left="211" w:right="2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6617" w:type="dxa"/>
          </w:tcPr>
          <w:p>
            <w:pPr>
              <w:pStyle w:val="5"/>
              <w:spacing w:before="6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spacing w:before="1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阳光财产保险股份有限公司蚌埠中心支公司</w:t>
            </w:r>
          </w:p>
        </w:tc>
        <w:tc>
          <w:tcPr>
            <w:tcW w:w="1950" w:type="dxa"/>
          </w:tcPr>
          <w:p>
            <w:pPr>
              <w:pStyle w:val="5"/>
              <w:spacing w:before="6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spacing w:before="1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是</w:t>
            </w:r>
          </w:p>
        </w:tc>
      </w:tr>
    </w:tbl>
    <w:p>
      <w:pPr>
        <w:pStyle w:val="2"/>
        <w:spacing w:before="8"/>
        <w:rPr>
          <w:rFonts w:ascii="宋体"/>
          <w:sz w:val="22"/>
          <w:szCs w:val="28"/>
          <w:lang w:eastAsia="zh-CN"/>
        </w:rPr>
      </w:pPr>
    </w:p>
    <w:p>
      <w:pPr>
        <w:pStyle w:val="2"/>
        <w:spacing w:before="8"/>
        <w:rPr>
          <w:rFonts w:hint="default" w:ascii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>备注：长安责任公司在蚌埠市经营农险业务，总公司偿付能力充足率须达到最低监管要求，</w:t>
      </w:r>
      <w:bookmarkStart w:id="0" w:name="_GoBack"/>
      <w:bookmarkEnd w:id="0"/>
      <w:r>
        <w:rPr>
          <w:rFonts w:hint="eastAsia" w:ascii="宋体"/>
          <w:sz w:val="24"/>
          <w:szCs w:val="24"/>
          <w:lang w:val="en-US" w:eastAsia="zh-CN"/>
        </w:rPr>
        <w:t>如参加联合体，在总公司偿付能力充足率达到最低监管要求之前，份额为零。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DAxMGViN2RiYzE4M2NmNmVmNjhhYzBhNjZmNjQifQ=="/>
  </w:docVars>
  <w:rsids>
    <w:rsidRoot w:val="41FC15F5"/>
    <w:rsid w:val="044E1D19"/>
    <w:rsid w:val="0BF61CD8"/>
    <w:rsid w:val="1315511C"/>
    <w:rsid w:val="147654EE"/>
    <w:rsid w:val="2EA94A1A"/>
    <w:rsid w:val="406F0249"/>
    <w:rsid w:val="41FC15F5"/>
    <w:rsid w:val="5DD30284"/>
    <w:rsid w:val="77D7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eastAsia="en-US"/>
    </w:rPr>
  </w:style>
  <w:style w:type="table" w:customStyle="1" w:styleId="6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2023-11-13T03:15:00Z</dcterms:created>
  <dc:creator>Dy</dc:creator>
  <cp:lastModifiedBy>Dy</cp:lastModifiedBy>
  <cp:lastPrinted>2023-11-13T03:19:00Z</cp:lastPrinted>
  <dcterms:modified xsi:type="dcterms:W3CDTF">2023-12-14T00:22:35Z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1F543FC3FEFD477088B1FCD0A06686FF_11</vt:lpwstr>
  </property>
</Properties>
</file>