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786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第二章 附件格式（仅供参考）</w:t>
      </w:r>
      <w:bookmarkStart w:id="6" w:name="_GoBack"/>
      <w:bookmarkEnd w:id="6"/>
    </w:p>
    <w:p w14:paraId="3058C98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方正兰亭大黑简体" w:hAnsi="方正兰亭大黑简体" w:eastAsia="方正兰亭大黑简体" w:cs="方正兰亭大黑简体"/>
          <w:b/>
          <w:bCs/>
          <w:color w:val="000000"/>
          <w:kern w:val="0"/>
          <w:sz w:val="36"/>
          <w:szCs w:val="36"/>
          <w:highlight w:val="none"/>
          <w:lang w:val="zh-CN" w:eastAsia="zh-CN"/>
        </w:rPr>
      </w:pPr>
      <w:r>
        <w:rPr>
          <w:rFonts w:hint="eastAsia" w:ascii="方正兰亭大黑简体" w:hAnsi="方正兰亭大黑简体" w:eastAsia="方正兰亭大黑简体" w:cs="方正兰亭大黑简体"/>
          <w:b/>
          <w:bCs/>
          <w:color w:val="000000"/>
          <w:kern w:val="0"/>
          <w:sz w:val="36"/>
          <w:szCs w:val="36"/>
          <w:highlight w:val="none"/>
          <w:lang w:val="en-US" w:eastAsia="zh-CN"/>
        </w:rPr>
        <w:t>XXX</w:t>
      </w:r>
      <w:r>
        <w:rPr>
          <w:rFonts w:hint="eastAsia" w:ascii="方正兰亭大黑简体" w:hAnsi="方正兰亭大黑简体" w:eastAsia="方正兰亭大黑简体" w:cs="方正兰亭大黑简体"/>
          <w:b/>
          <w:bCs/>
          <w:color w:val="000000"/>
          <w:kern w:val="0"/>
          <w:sz w:val="36"/>
          <w:szCs w:val="36"/>
          <w:highlight w:val="none"/>
          <w:lang w:val="zh-CN" w:eastAsia="zh-CN"/>
        </w:rPr>
        <w:t>项目</w:t>
      </w:r>
    </w:p>
    <w:p w14:paraId="2D653C55">
      <w:pPr>
        <w:jc w:val="both"/>
        <w:rPr>
          <w:rFonts w:hint="eastAsia" w:ascii="方正兰亭大黑简体" w:hAnsi="方正兰亭大黑简体" w:eastAsia="方正兰亭大黑简体" w:cs="方正兰亭大黑简体"/>
          <w:sz w:val="20"/>
        </w:rPr>
      </w:pPr>
    </w:p>
    <w:p w14:paraId="3F9EFA73">
      <w:pPr>
        <w:jc w:val="both"/>
        <w:rPr>
          <w:rFonts w:hint="eastAsia" w:ascii="方正兰亭大黑简体" w:hAnsi="方正兰亭大黑简体" w:eastAsia="方正兰亭大黑简体" w:cs="方正兰亭大黑简体"/>
          <w:sz w:val="20"/>
        </w:rPr>
      </w:pPr>
    </w:p>
    <w:p w14:paraId="223B787D">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报</w:t>
      </w:r>
    </w:p>
    <w:p w14:paraId="7F8C07A7">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价</w:t>
      </w:r>
    </w:p>
    <w:p w14:paraId="681AB911">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文</w:t>
      </w:r>
    </w:p>
    <w:p w14:paraId="469173B4">
      <w:pPr>
        <w:jc w:val="center"/>
        <w:rPr>
          <w:rFonts w:hint="eastAsia" w:ascii="方正兰亭大黑简体" w:hAnsi="方正兰亭大黑简体" w:eastAsia="方正兰亭大黑简体" w:cs="方正兰亭大黑简体"/>
          <w:sz w:val="21"/>
          <w:szCs w:val="28"/>
        </w:rPr>
      </w:pPr>
      <w:r>
        <w:rPr>
          <w:rFonts w:hint="eastAsia" w:ascii="方正兰亭大黑简体" w:hAnsi="方正兰亭大黑简体" w:eastAsia="方正兰亭大黑简体" w:cs="方正兰亭大黑简体"/>
          <w:sz w:val="72"/>
          <w:szCs w:val="72"/>
        </w:rPr>
        <w:t>件</w:t>
      </w:r>
    </w:p>
    <w:p w14:paraId="7C1B34F8">
      <w:pPr>
        <w:jc w:val="both"/>
        <w:rPr>
          <w:rFonts w:hint="eastAsia" w:ascii="方正兰亭大黑简体" w:hAnsi="方正兰亭大黑简体" w:eastAsia="方正兰亭大黑简体" w:cs="方正兰亭大黑简体"/>
          <w:sz w:val="20"/>
        </w:rPr>
      </w:pPr>
    </w:p>
    <w:p w14:paraId="390D46FF">
      <w:pPr>
        <w:jc w:val="both"/>
        <w:rPr>
          <w:rFonts w:hint="eastAsia" w:ascii="方正兰亭大黑简体" w:hAnsi="方正兰亭大黑简体" w:eastAsia="方正兰亭大黑简体" w:cs="方正兰亭大黑简体"/>
          <w:sz w:val="20"/>
        </w:rPr>
      </w:pPr>
    </w:p>
    <w:p w14:paraId="6FB09462">
      <w:pPr>
        <w:jc w:val="both"/>
        <w:rPr>
          <w:rFonts w:hint="eastAsia" w:ascii="方正兰亭大黑简体" w:hAnsi="方正兰亭大黑简体" w:eastAsia="方正兰亭大黑简体" w:cs="方正兰亭大黑简体"/>
          <w:sz w:val="20"/>
        </w:rPr>
      </w:pPr>
    </w:p>
    <w:p w14:paraId="73F56BBF">
      <w:pPr>
        <w:jc w:val="both"/>
        <w:rPr>
          <w:rFonts w:hint="eastAsia" w:ascii="方正兰亭大黑简体" w:hAnsi="方正兰亭大黑简体" w:eastAsia="方正兰亭大黑简体" w:cs="方正兰亭大黑简体"/>
          <w:sz w:val="20"/>
        </w:rPr>
      </w:pPr>
    </w:p>
    <w:p w14:paraId="51BF3CD9">
      <w:pPr>
        <w:jc w:val="both"/>
        <w:rPr>
          <w:rFonts w:hint="eastAsia" w:ascii="方正兰亭大黑简体" w:hAnsi="方正兰亭大黑简体" w:eastAsia="方正兰亭大黑简体" w:cs="方正兰亭大黑简体"/>
          <w:sz w:val="20"/>
        </w:rPr>
      </w:pPr>
    </w:p>
    <w:p w14:paraId="399501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bCs/>
          <w:sz w:val="28"/>
          <w:szCs w:val="28"/>
          <w:u w:val="single"/>
        </w:rPr>
      </w:pPr>
      <w:r>
        <w:rPr>
          <w:rFonts w:hint="eastAsia" w:ascii="楷体_GB2312" w:hAnsi="楷体_GB2312" w:eastAsia="楷体_GB2312" w:cs="楷体_GB2312"/>
          <w:b/>
          <w:bCs/>
          <w:sz w:val="28"/>
          <w:szCs w:val="28"/>
        </w:rPr>
        <w:t>报价</w:t>
      </w:r>
      <w:r>
        <w:rPr>
          <w:rFonts w:hint="eastAsia" w:ascii="楷体_GB2312" w:hAnsi="楷体_GB2312" w:eastAsia="楷体_GB2312" w:cs="楷体_GB2312"/>
          <w:b/>
          <w:bCs/>
          <w:sz w:val="28"/>
          <w:szCs w:val="28"/>
          <w:lang w:val="en-US" w:eastAsia="zh-CN"/>
        </w:rPr>
        <w:t>人</w:t>
      </w:r>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u w:val="single"/>
        </w:rPr>
        <w:t xml:space="preserve">                              </w:t>
      </w:r>
      <w:r>
        <w:rPr>
          <w:rFonts w:hint="eastAsia" w:ascii="楷体_GB2312" w:hAnsi="楷体_GB2312" w:eastAsia="楷体_GB2312" w:cs="楷体_GB2312"/>
          <w:b/>
          <w:bCs/>
          <w:sz w:val="28"/>
          <w:szCs w:val="28"/>
        </w:rPr>
        <w:t>（盖单位章）</w:t>
      </w:r>
    </w:p>
    <w:p w14:paraId="7375F207">
      <w:pPr>
        <w:jc w:val="both"/>
        <w:rPr>
          <w:rFonts w:hint="eastAsia" w:ascii="方正兰亭大黑简体" w:hAnsi="方正兰亭大黑简体" w:eastAsia="方正兰亭大黑简体" w:cs="方正兰亭大黑简体"/>
          <w:sz w:val="24"/>
        </w:rPr>
      </w:pPr>
    </w:p>
    <w:p w14:paraId="05CAA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 xml:space="preserve">       年        月        日</w:t>
      </w:r>
    </w:p>
    <w:p w14:paraId="45E2CBCA">
      <w:pPr>
        <w:jc w:val="both"/>
        <w:rPr>
          <w:rFonts w:hint="eastAsia" w:ascii="楷体_GB2312" w:hAnsi="楷体_GB2312" w:eastAsia="楷体_GB2312" w:cs="楷体_GB2312"/>
          <w:b/>
          <w:bCs/>
          <w:color w:val="000000"/>
          <w:kern w:val="0"/>
          <w:sz w:val="28"/>
          <w:szCs w:val="28"/>
          <w:lang w:val="en-US" w:eastAsia="zh-CN"/>
        </w:rPr>
      </w:pPr>
      <w:r>
        <w:rPr>
          <w:rFonts w:hint="eastAsia" w:ascii="方正兰亭大黑简体" w:hAnsi="方正兰亭大黑简体" w:eastAsia="方正兰亭大黑简体" w:cs="方正兰亭大黑简体"/>
          <w:sz w:val="48"/>
          <w:szCs w:val="48"/>
        </w:rPr>
        <w:br w:type="page"/>
      </w:r>
      <w:r>
        <w:rPr>
          <w:rFonts w:hint="eastAsia" w:ascii="楷体_GB2312" w:hAnsi="楷体_GB2312" w:eastAsia="楷体_GB2312" w:cs="楷体_GB2312"/>
          <w:b/>
          <w:bCs/>
          <w:color w:val="000000"/>
          <w:kern w:val="0"/>
          <w:sz w:val="28"/>
          <w:szCs w:val="28"/>
          <w:lang w:val="en-US" w:eastAsia="zh-CN"/>
        </w:rPr>
        <w:t>一、营业执照</w:t>
      </w:r>
    </w:p>
    <w:p w14:paraId="3FC8F98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62F08CC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686C4D3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65F5E25A">
      <w:pPr>
        <w:keepNext w:val="0"/>
        <w:keepLines w:val="0"/>
        <w:pageBreakBefore w:val="0"/>
        <w:widowControl/>
        <w:shd w:val="clear" w:color="auto" w:fill="FFFFFF"/>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b/>
          <w:color w:val="auto"/>
          <w:sz w:val="24"/>
          <w:highlight w:val="none"/>
        </w:rPr>
      </w:pPr>
      <w:bookmarkStart w:id="0" w:name="_Toc4288"/>
      <w:bookmarkStart w:id="1" w:name="_Toc461056631"/>
      <w:bookmarkStart w:id="2" w:name="_Toc5881"/>
      <w:bookmarkStart w:id="3" w:name="_Toc461053086"/>
      <w:bookmarkStart w:id="4" w:name="_Toc26791"/>
      <w:bookmarkStart w:id="5" w:name="_Toc520983587"/>
    </w:p>
    <w:bookmarkEnd w:id="0"/>
    <w:bookmarkEnd w:id="1"/>
    <w:bookmarkEnd w:id="2"/>
    <w:bookmarkEnd w:id="3"/>
    <w:bookmarkEnd w:id="4"/>
    <w:bookmarkEnd w:id="5"/>
    <w:p w14:paraId="5A542278">
      <w:pPr>
        <w:spacing w:line="360" w:lineRule="auto"/>
        <w:jc w:val="center"/>
        <w:outlineLvl w:val="1"/>
        <w:rPr>
          <w:rFonts w:hint="eastAsia" w:ascii="宋体" w:hAnsi="宋体" w:eastAsia="宋体"/>
          <w:b/>
          <w:color w:val="auto"/>
          <w:sz w:val="24"/>
          <w:highlight w:val="none"/>
          <w:lang w:val="en-US" w:eastAsia="zh-CN"/>
        </w:rPr>
        <w:sectPr>
          <w:pgSz w:w="11906" w:h="16838"/>
          <w:pgMar w:top="1440" w:right="1797" w:bottom="1440" w:left="1797" w:header="851" w:footer="992" w:gutter="0"/>
          <w:cols w:space="720" w:num="1"/>
          <w:docGrid w:type="linesAndChars" w:linePitch="312" w:charSpace="0"/>
        </w:sectPr>
      </w:pPr>
    </w:p>
    <w:p w14:paraId="3BD28B6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二、法定代表人授权委托书</w:t>
      </w:r>
    </w:p>
    <w:p w14:paraId="741D327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授权委托书</w:t>
      </w:r>
    </w:p>
    <w:p w14:paraId="731CF4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（姓名）为我方代理人。代理人根据授权，以我方名义递交投标文件，全权处理与该项目</w:t>
      </w:r>
      <w:r>
        <w:rPr>
          <w:rFonts w:hint="eastAsia" w:ascii="仿宋_GB2312" w:hAnsi="仿宋_GB2312" w:eastAsia="仿宋_GB2312" w:cs="仿宋_GB2312"/>
          <w:sz w:val="28"/>
          <w:szCs w:val="28"/>
          <w:lang w:val="en-US" w:eastAsia="zh-CN"/>
        </w:rPr>
        <w:t>应答</w:t>
      </w:r>
      <w:r>
        <w:rPr>
          <w:rFonts w:hint="eastAsia" w:ascii="仿宋_GB2312" w:hAnsi="仿宋_GB2312" w:eastAsia="仿宋_GB2312" w:cs="仿宋_GB2312"/>
          <w:sz w:val="28"/>
          <w:szCs w:val="28"/>
        </w:rPr>
        <w:t>、评审答疑、签订合同以及与合同执行有关的一切事务，其法律后果由我方承担。</w:t>
      </w:r>
    </w:p>
    <w:p w14:paraId="45508D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1B083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122CDC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4F60D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（盖单位章）：</w:t>
      </w:r>
    </w:p>
    <w:p w14:paraId="34173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委托代理人（签字或盖章）：          </w:t>
      </w:r>
      <w:r>
        <w:rPr>
          <w:rFonts w:hint="eastAsia" w:ascii="仿宋_GB2312" w:hAnsi="仿宋_GB2312" w:eastAsia="仿宋_GB2312" w:cs="仿宋_GB2312"/>
          <w:sz w:val="28"/>
          <w:szCs w:val="28"/>
          <w:lang w:val="en-US" w:eastAsia="zh-CN"/>
        </w:rPr>
        <w:t xml:space="preserve">  </w:t>
      </w:r>
    </w:p>
    <w:p w14:paraId="01332F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7273D6F">
      <w:pPr>
        <w:keepNext w:val="0"/>
        <w:keepLines w:val="0"/>
        <w:pageBreakBefore w:val="0"/>
        <w:widowControl w:val="0"/>
        <w:kinsoku/>
        <w:wordWrap/>
        <w:overflowPunct/>
        <w:topLinePunct w:val="0"/>
        <w:autoSpaceDE/>
        <w:autoSpaceDN/>
        <w:bidi w:val="0"/>
        <w:adjustRightInd/>
        <w:snapToGrid/>
        <w:spacing w:line="360" w:lineRule="auto"/>
        <w:ind w:firstLine="2660" w:firstLineChars="9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1AD35D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pPr>
    </w:p>
    <w:p w14:paraId="0E2F25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pPr>
    </w:p>
    <w:p w14:paraId="147C27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sectPr>
          <w:pgSz w:w="11906" w:h="16838"/>
          <w:pgMar w:top="1440" w:right="1797" w:bottom="1440" w:left="1797" w:header="851" w:footer="992" w:gutter="0"/>
          <w:cols w:space="720" w:num="1"/>
          <w:docGrid w:type="linesAndChars" w:linePitch="312" w:charSpace="0"/>
        </w:sectPr>
      </w:pPr>
    </w:p>
    <w:p w14:paraId="5B5D4C9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三、报价函</w:t>
      </w:r>
    </w:p>
    <w:p w14:paraId="748F5E9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报 价 函</w:t>
      </w:r>
    </w:p>
    <w:p w14:paraId="7A5C58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val="en-US" w:eastAsia="zh-CN"/>
        </w:rPr>
        <w:t>XXX（采购人名称）</w:t>
      </w:r>
    </w:p>
    <w:p w14:paraId="5E1349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根据贵方为</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项目及服务的报价邀请，报价供应商代表</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 xml:space="preserve">（全名）经正式授权并代表供应商 </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（供 应 商 名 称 ）提交以下供应商的报价及承诺文件正本一份，副本</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份。</w:t>
      </w:r>
    </w:p>
    <w:p w14:paraId="428567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据此函，报价供应商同意如下条款：</w:t>
      </w:r>
    </w:p>
    <w:p w14:paraId="5DC7EF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供应商将按询价文件规定履行合同责任和义务。</w:t>
      </w:r>
    </w:p>
    <w:p w14:paraId="096634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2、供应商已详细审查全部询价文件，以及全部参考资料和有关附件。我们完全理解并同意放弃对这方面有不明及误解的权利。</w:t>
      </w:r>
    </w:p>
    <w:p w14:paraId="317450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3、供应商同意提供按照采购方可能要求的与其报价有关的一切数据或资料，完全理解采购方不一定要接受最低价的报价或收到的任何报价文件。</w:t>
      </w:r>
    </w:p>
    <w:p w14:paraId="77204F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4、与本报价有关的一切正式往来通讯请寄：</w:t>
      </w:r>
    </w:p>
    <w:p w14:paraId="50AB2E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邮编：</w:t>
      </w:r>
    </w:p>
    <w:p w14:paraId="0DBE4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传真：</w:t>
      </w:r>
    </w:p>
    <w:p w14:paraId="3B4C44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：（单位全称并盖章）</w:t>
      </w:r>
    </w:p>
    <w:p w14:paraId="161E6E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法人代表或授权代理人：（签字或盖章）</w:t>
      </w:r>
    </w:p>
    <w:p w14:paraId="0D0689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3C2E01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77091F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sectPr>
          <w:pgSz w:w="11906" w:h="16838"/>
          <w:pgMar w:top="1440" w:right="1797" w:bottom="1440" w:left="1797" w:header="851" w:footer="992" w:gutter="0"/>
          <w:cols w:space="720" w:num="1"/>
          <w:docGrid w:type="linesAndChars" w:linePitch="312" w:charSpace="0"/>
        </w:sectPr>
      </w:pPr>
    </w:p>
    <w:p w14:paraId="7A60D93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报价一览表</w:t>
      </w:r>
    </w:p>
    <w:p w14:paraId="3F68BF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lang w:val="en-US" w:eastAsia="zh-CN"/>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8"/>
      </w:tblGrid>
      <w:tr w14:paraId="0F95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14:paraId="52B13784">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供应商名称</w:t>
            </w:r>
          </w:p>
        </w:tc>
        <w:tc>
          <w:tcPr>
            <w:tcW w:w="3557" w:type="pct"/>
            <w:tcBorders>
              <w:left w:val="single" w:color="auto" w:sz="4" w:space="0"/>
            </w:tcBorders>
            <w:noWrap w:val="0"/>
            <w:vAlign w:val="top"/>
          </w:tcPr>
          <w:p w14:paraId="436AAAFE">
            <w:pPr>
              <w:spacing w:line="360" w:lineRule="auto"/>
              <w:rPr>
                <w:rFonts w:hint="eastAsia" w:ascii="仿宋_GB2312" w:hAnsi="仿宋_GB2312" w:eastAsia="仿宋_GB2312" w:cs="仿宋_GB2312"/>
                <w:b/>
                <w:color w:val="auto"/>
                <w:sz w:val="24"/>
                <w:szCs w:val="24"/>
                <w:highlight w:val="none"/>
              </w:rPr>
            </w:pPr>
          </w:p>
        </w:tc>
      </w:tr>
      <w:tr w14:paraId="114A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42" w:type="pct"/>
            <w:tcBorders>
              <w:top w:val="single" w:color="auto" w:sz="4" w:space="0"/>
            </w:tcBorders>
            <w:noWrap w:val="0"/>
            <w:vAlign w:val="center"/>
          </w:tcPr>
          <w:p w14:paraId="55D71227">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报价</w:t>
            </w:r>
          </w:p>
          <w:p w14:paraId="425B69F2">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提供满足采购需求的金额</w:t>
            </w:r>
            <w:r>
              <w:rPr>
                <w:rFonts w:hint="eastAsia" w:ascii="仿宋_GB2312" w:hAnsi="仿宋_GB2312" w:eastAsia="仿宋_GB2312" w:cs="仿宋_GB2312"/>
                <w:b/>
                <w:color w:val="auto"/>
                <w:sz w:val="24"/>
                <w:szCs w:val="24"/>
                <w:highlight w:val="none"/>
              </w:rPr>
              <w:t>）</w:t>
            </w:r>
          </w:p>
        </w:tc>
        <w:tc>
          <w:tcPr>
            <w:tcW w:w="3557" w:type="pct"/>
            <w:noWrap w:val="0"/>
            <w:vAlign w:val="center"/>
          </w:tcPr>
          <w:p w14:paraId="46DCDF10">
            <w:pPr>
              <w:snapToGrid w:val="0"/>
              <w:spacing w:line="360" w:lineRule="auto"/>
              <w:jc w:val="lef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大写：</w:t>
            </w:r>
            <w:r>
              <w:rPr>
                <w:rFonts w:hint="eastAsia" w:ascii="仿宋_GB2312" w:hAnsi="仿宋_GB2312" w:eastAsia="仿宋_GB2312" w:cs="仿宋_GB2312"/>
                <w:bCs/>
                <w:color w:val="auto"/>
                <w:sz w:val="24"/>
                <w:szCs w:val="24"/>
                <w:highlight w:val="none"/>
                <w:u w:val="single"/>
              </w:rPr>
              <w:t xml:space="preserve">                     </w:t>
            </w:r>
          </w:p>
          <w:p w14:paraId="721417F7">
            <w:pPr>
              <w:spacing w:line="360" w:lineRule="auto"/>
              <w:ind w:right="-67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小写：</w:t>
            </w:r>
            <w:r>
              <w:rPr>
                <w:rFonts w:hint="eastAsia" w:ascii="仿宋_GB2312" w:hAnsi="仿宋_GB2312" w:eastAsia="仿宋_GB2312" w:cs="仿宋_GB2312"/>
                <w:bCs/>
                <w:color w:val="auto"/>
                <w:sz w:val="24"/>
                <w:szCs w:val="24"/>
                <w:highlight w:val="none"/>
                <w:u w:val="single"/>
              </w:rPr>
              <w:t xml:space="preserve">                     </w:t>
            </w:r>
          </w:p>
        </w:tc>
      </w:tr>
      <w:tr w14:paraId="1351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4C2C83E8">
            <w:pP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服务响应</w:t>
            </w:r>
          </w:p>
        </w:tc>
        <w:tc>
          <w:tcPr>
            <w:tcW w:w="3557" w:type="pct"/>
            <w:noWrap w:val="0"/>
            <w:vAlign w:val="center"/>
          </w:tcPr>
          <w:p w14:paraId="30A5BA5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从合同签订之日起，至整个项目竣工验收合格,竣工结算审计完成并出具完整跟踪及审计报告，移交全部审计资料至采购人为止。</w:t>
            </w:r>
          </w:p>
        </w:tc>
      </w:tr>
      <w:tr w14:paraId="39CD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0EAD7A40">
            <w:pP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技术响应</w:t>
            </w:r>
          </w:p>
        </w:tc>
        <w:tc>
          <w:tcPr>
            <w:tcW w:w="3557" w:type="pct"/>
            <w:noWrap w:val="0"/>
            <w:vAlign w:val="center"/>
          </w:tcPr>
          <w:p w14:paraId="35C530D6">
            <w:pPr>
              <w:widowControl/>
              <w:numPr>
                <w:ilvl w:val="0"/>
                <w:numId w:val="0"/>
              </w:numPr>
              <w:shd w:val="clear" w:color="auto" w:fill="FFFFFF"/>
              <w:adjustRightInd w:val="0"/>
              <w:spacing w:line="360" w:lineRule="auto"/>
              <w:ind w:firstLine="480" w:firstLineChars="200"/>
              <w:jc w:val="left"/>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对采购清单中的技术参数要求全部响应</w:t>
            </w:r>
          </w:p>
        </w:tc>
      </w:tr>
      <w:tr w14:paraId="239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442" w:type="pct"/>
            <w:noWrap w:val="0"/>
            <w:vAlign w:val="center"/>
          </w:tcPr>
          <w:p w14:paraId="22A116ED">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备注说明</w:t>
            </w:r>
          </w:p>
        </w:tc>
        <w:tc>
          <w:tcPr>
            <w:tcW w:w="3557" w:type="pct"/>
            <w:noWrap w:val="0"/>
            <w:vAlign w:val="top"/>
          </w:tcPr>
          <w:p w14:paraId="3317C187">
            <w:pPr>
              <w:spacing w:line="360" w:lineRule="auto"/>
              <w:rPr>
                <w:rFonts w:hint="eastAsia" w:ascii="仿宋_GB2312" w:hAnsi="仿宋_GB2312" w:eastAsia="仿宋_GB2312" w:cs="仿宋_GB2312"/>
                <w:b/>
                <w:color w:val="auto"/>
                <w:sz w:val="24"/>
                <w:szCs w:val="24"/>
                <w:highlight w:val="none"/>
              </w:rPr>
            </w:pPr>
          </w:p>
        </w:tc>
      </w:tr>
    </w:tbl>
    <w:p w14:paraId="5C4844A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60" w:firstLineChars="200"/>
        <w:jc w:val="right"/>
        <w:textAlignment w:val="auto"/>
        <w:outlineLvl w:val="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供应商盖章：</w:t>
      </w:r>
    </w:p>
    <w:p w14:paraId="116CDED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60" w:firstLineChars="200"/>
        <w:jc w:val="right"/>
        <w:textAlignment w:val="auto"/>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日      期：</w:t>
      </w:r>
    </w:p>
    <w:p w14:paraId="4C11A6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28"/>
          <w:szCs w:val="28"/>
          <w:lang w:val="en-US" w:eastAsia="zh-CN"/>
        </w:rPr>
      </w:pPr>
    </w:p>
    <w:p w14:paraId="064FAF49"/>
    <w:sectPr>
      <w:pgSz w:w="11906" w:h="16838"/>
      <w:pgMar w:top="1440" w:right="1797" w:bottom="1440" w:left="1797"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大黑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C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2025-12-15T02:40:24Z</dcterms:created>
  <dc:creator>DELL</dc:creator>
  <cp:lastModifiedBy>孟德尔的豌豆</cp:lastModifiedBy>
  <dcterms:modified xsi:type="dcterms:W3CDTF">2025-12-15T02:40:40Z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eyJoZGlkIjoiNTI5NWZjZTljMzgyN2NhMjg3M2VlNDhkMTUyZjI3ZTciLCJ1c2VySWQiOiIxMjAwMDA1NTg1In0=</vt:lpwstr>
  </property>
  <property fmtid="{D5CDD505-2E9C-101B-9397-08002B2CF9AE}" pid="4" name="ICV">
    <vt:lpwstr>A3DB2AA95B4149528FDEE72678430194_12</vt:lpwstr>
  </property>
</Properties>
</file>