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line="590" w:lineRule="exact"/>
        <w:ind w:left="0" w:right="0" w:rightChars="0"/>
        <w:jc w:val="center"/>
        <w:textAlignment w:val="baseline"/>
        <w:rPr>
          <w:rFonts w:hint="eastAsia" w:ascii="方正小标宋_GBK" w:hAnsi="方正小标宋_GBK" w:eastAsia="方正小标宋_GBK" w:cs="方正小标宋_GBK"/>
          <w:b w:val="0"/>
          <w:bCs w:val="0"/>
          <w:spacing w:val="-3"/>
          <w:sz w:val="44"/>
          <w:szCs w:val="44"/>
        </w:rPr>
      </w:pPr>
    </w:p>
    <w:p>
      <w:pPr>
        <w:keepNext w:val="0"/>
        <w:keepLines w:val="0"/>
        <w:pageBreakBefore w:val="0"/>
        <w:widowControl/>
        <w:kinsoku w:val="0"/>
        <w:wordWrap/>
        <w:overflowPunct/>
        <w:topLinePunct w:val="0"/>
        <w:autoSpaceDE w:val="0"/>
        <w:autoSpaceDN w:val="0"/>
        <w:bidi w:val="0"/>
        <w:adjustRightInd w:val="0"/>
        <w:snapToGrid w:val="0"/>
        <w:spacing w:line="590" w:lineRule="exact"/>
        <w:ind w:left="0" w:right="0" w:rightChars="0"/>
        <w:jc w:val="center"/>
        <w:textAlignment w:val="baseline"/>
        <w:rPr>
          <w:rFonts w:hint="eastAsia" w:ascii="方正小标宋_GBK" w:hAnsi="方正小标宋_GBK" w:eastAsia="方正小标宋_GBK" w:cs="方正小标宋_GBK"/>
          <w:b w:val="0"/>
          <w:bCs w:val="0"/>
          <w:spacing w:val="-3"/>
          <w:sz w:val="44"/>
          <w:szCs w:val="44"/>
        </w:rPr>
      </w:pPr>
    </w:p>
    <w:p>
      <w:pPr>
        <w:keepNext w:val="0"/>
        <w:keepLines w:val="0"/>
        <w:pageBreakBefore w:val="0"/>
        <w:widowControl/>
        <w:kinsoku w:val="0"/>
        <w:wordWrap/>
        <w:overflowPunct/>
        <w:topLinePunct w:val="0"/>
        <w:autoSpaceDE w:val="0"/>
        <w:autoSpaceDN w:val="0"/>
        <w:bidi w:val="0"/>
        <w:adjustRightInd w:val="0"/>
        <w:snapToGrid w:val="0"/>
        <w:spacing w:line="590" w:lineRule="exact"/>
        <w:ind w:left="0" w:right="0" w:rightChars="0"/>
        <w:jc w:val="center"/>
        <w:textAlignment w:val="baseline"/>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pacing w:val="-3"/>
          <w:sz w:val="44"/>
          <w:szCs w:val="44"/>
        </w:rPr>
        <w:t>关于转发《蚌埠市乡镇</w:t>
      </w:r>
      <w:r>
        <w:rPr>
          <w:rFonts w:hint="eastAsia" w:ascii="方正小标宋_GBK" w:hAnsi="方正小标宋_GBK" w:eastAsia="方正小标宋_GBK" w:cs="方正小标宋_GBK"/>
          <w:b w:val="0"/>
          <w:bCs w:val="0"/>
          <w:spacing w:val="-3"/>
          <w:sz w:val="44"/>
          <w:szCs w:val="44"/>
          <w:lang w:eastAsia="zh-CN"/>
        </w:rPr>
        <w:t>（</w:t>
      </w:r>
      <w:r>
        <w:rPr>
          <w:rFonts w:hint="eastAsia" w:ascii="方正小标宋_GBK" w:hAnsi="方正小标宋_GBK" w:eastAsia="方正小标宋_GBK" w:cs="方正小标宋_GBK"/>
          <w:b w:val="0"/>
          <w:bCs w:val="0"/>
          <w:spacing w:val="-3"/>
          <w:sz w:val="44"/>
          <w:szCs w:val="44"/>
        </w:rPr>
        <w:t>街道</w:t>
      </w:r>
      <w:r>
        <w:rPr>
          <w:rFonts w:hint="eastAsia" w:ascii="方正小标宋_GBK" w:hAnsi="方正小标宋_GBK" w:eastAsia="方正小标宋_GBK" w:cs="方正小标宋_GBK"/>
          <w:b w:val="0"/>
          <w:bCs w:val="0"/>
          <w:spacing w:val="-3"/>
          <w:sz w:val="44"/>
          <w:szCs w:val="44"/>
          <w:lang w:eastAsia="zh-CN"/>
        </w:rPr>
        <w:t>）</w:t>
      </w:r>
      <w:r>
        <w:rPr>
          <w:rFonts w:hint="eastAsia" w:ascii="方正小标宋_GBK" w:hAnsi="方正小标宋_GBK" w:eastAsia="方正小标宋_GBK" w:cs="方正小标宋_GBK"/>
          <w:b w:val="0"/>
          <w:bCs w:val="0"/>
          <w:spacing w:val="-3"/>
          <w:sz w:val="44"/>
          <w:szCs w:val="44"/>
        </w:rPr>
        <w:t>决策事项合法</w:t>
      </w:r>
      <w:bookmarkStart w:id="0" w:name="_GoBack"/>
      <w:bookmarkEnd w:id="0"/>
      <w:r>
        <w:rPr>
          <w:rFonts w:hint="eastAsia" w:ascii="方正小标宋_GBK" w:hAnsi="方正小标宋_GBK" w:eastAsia="方正小标宋_GBK" w:cs="方正小标宋_GBK"/>
          <w:b w:val="0"/>
          <w:bCs w:val="0"/>
          <w:spacing w:val="4"/>
          <w:sz w:val="44"/>
          <w:szCs w:val="44"/>
        </w:rPr>
        <w:t>性审查工作制度指引》的通知</w:t>
      </w:r>
    </w:p>
    <w:p>
      <w:pPr>
        <w:keepNext w:val="0"/>
        <w:keepLines w:val="0"/>
        <w:pageBreakBefore w:val="0"/>
        <w:widowControl/>
        <w:wordWrap/>
        <w:overflowPunct/>
        <w:topLinePunct w:val="0"/>
        <w:bidi w:val="0"/>
        <w:spacing w:line="590" w:lineRule="exact"/>
        <w:ind w:left="0" w:right="0" w:rightChars="0"/>
        <w:jc w:val="center"/>
        <w:rPr>
          <w:rFonts w:hint="default" w:ascii="Times New Roman" w:hAnsi="Times New Roman" w:eastAsia="方正仿宋_GBK" w:cs="Times New Roman"/>
          <w:spacing w:val="11"/>
          <w:sz w:val="32"/>
          <w:szCs w:val="32"/>
        </w:rPr>
      </w:pPr>
      <w:r>
        <w:rPr>
          <w:rFonts w:hint="default" w:ascii="Times New Roman" w:hAnsi="Times New Roman" w:eastAsia="方正仿宋_GBK" w:cs="Times New Roman"/>
          <w:spacing w:val="11"/>
          <w:sz w:val="32"/>
          <w:szCs w:val="32"/>
        </w:rPr>
        <w:t>蚌龙司〔2023〕5号</w:t>
      </w:r>
    </w:p>
    <w:p>
      <w:pPr>
        <w:keepNext w:val="0"/>
        <w:keepLines w:val="0"/>
        <w:pageBreakBefore w:val="0"/>
        <w:widowControl/>
        <w:wordWrap/>
        <w:overflowPunct/>
        <w:topLinePunct w:val="0"/>
        <w:bidi w:val="0"/>
        <w:spacing w:line="590" w:lineRule="exact"/>
        <w:ind w:left="0" w:right="0" w:rightChars="0"/>
        <w:rPr>
          <w:rFonts w:hint="default" w:ascii="Times New Roman" w:hAnsi="Times New Roman" w:eastAsia="方正仿宋_GBK" w:cs="Times New Roman"/>
          <w:spacing w:val="11"/>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90" w:lineRule="exact"/>
        <w:ind w:left="0" w:right="0" w:rightChars="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李楼乡人民政府、各街道办事处：</w:t>
      </w:r>
    </w:p>
    <w:p>
      <w:pPr>
        <w:keepNext w:val="0"/>
        <w:keepLines w:val="0"/>
        <w:pageBreakBefore w:val="0"/>
        <w:widowControl/>
        <w:kinsoku w:val="0"/>
        <w:wordWrap/>
        <w:overflowPunct/>
        <w:topLinePunct w:val="0"/>
        <w:autoSpaceDE w:val="0"/>
        <w:autoSpaceDN w:val="0"/>
        <w:bidi w:val="0"/>
        <w:adjustRightInd w:val="0"/>
        <w:snapToGrid w:val="0"/>
        <w:spacing w:line="590" w:lineRule="exact"/>
        <w:ind w:right="0" w:rightChars="0" w:firstLine="716"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19"/>
          <w:sz w:val="32"/>
          <w:szCs w:val="32"/>
        </w:rPr>
        <w:t>现将《蚌埠市乡镇</w:t>
      </w:r>
      <w:r>
        <w:rPr>
          <w:rFonts w:hint="default" w:ascii="Times New Roman" w:hAnsi="Times New Roman" w:eastAsia="方正仿宋_GBK" w:cs="Times New Roman"/>
          <w:spacing w:val="19"/>
          <w:sz w:val="32"/>
          <w:szCs w:val="32"/>
          <w:lang w:eastAsia="zh-CN"/>
        </w:rPr>
        <w:t>（</w:t>
      </w:r>
      <w:r>
        <w:rPr>
          <w:rFonts w:hint="default" w:ascii="Times New Roman" w:hAnsi="Times New Roman" w:eastAsia="方正仿宋_GBK" w:cs="Times New Roman"/>
          <w:spacing w:val="19"/>
          <w:sz w:val="32"/>
          <w:szCs w:val="32"/>
        </w:rPr>
        <w:t>街道</w:t>
      </w:r>
      <w:r>
        <w:rPr>
          <w:rFonts w:hint="default" w:ascii="Times New Roman" w:hAnsi="Times New Roman" w:eastAsia="方正仿宋_GBK" w:cs="Times New Roman"/>
          <w:spacing w:val="19"/>
          <w:sz w:val="32"/>
          <w:szCs w:val="32"/>
          <w:lang w:eastAsia="zh-CN"/>
        </w:rPr>
        <w:t>）</w:t>
      </w:r>
      <w:r>
        <w:rPr>
          <w:rFonts w:hint="default" w:ascii="Times New Roman" w:hAnsi="Times New Roman" w:eastAsia="方正仿宋_GBK" w:cs="Times New Roman"/>
          <w:spacing w:val="19"/>
          <w:sz w:val="32"/>
          <w:szCs w:val="32"/>
        </w:rPr>
        <w:t>决策事项合法性审查工作制</w:t>
      </w:r>
      <w:r>
        <w:rPr>
          <w:rFonts w:hint="default" w:ascii="Times New Roman" w:hAnsi="Times New Roman" w:eastAsia="方正仿宋_GBK" w:cs="Times New Roman"/>
          <w:spacing w:val="4"/>
          <w:sz w:val="32"/>
          <w:szCs w:val="32"/>
        </w:rPr>
        <w:t>度指引》转发给你们，供参考使用。</w:t>
      </w:r>
    </w:p>
    <w:p>
      <w:pPr>
        <w:keepNext w:val="0"/>
        <w:keepLines w:val="0"/>
        <w:pageBreakBefore w:val="0"/>
        <w:widowControl/>
        <w:kinsoku w:val="0"/>
        <w:wordWrap/>
        <w:overflowPunct/>
        <w:topLinePunct w:val="0"/>
        <w:autoSpaceDE w:val="0"/>
        <w:autoSpaceDN w:val="0"/>
        <w:bidi w:val="0"/>
        <w:adjustRightInd w:val="0"/>
        <w:snapToGrid w:val="0"/>
        <w:spacing w:line="590" w:lineRule="exact"/>
        <w:ind w:left="0" w:right="0" w:rightChars="0"/>
        <w:textAlignment w:val="baseline"/>
        <w:rPr>
          <w:rFonts w:hint="default" w:ascii="Times New Roman" w:hAnsi="Times New Roman" w:eastAsia="方正仿宋_GBK" w:cs="Times New Roman"/>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90" w:lineRule="exact"/>
        <w:ind w:left="0" w:right="0" w:rightChars="0"/>
        <w:textAlignment w:val="baseline"/>
        <w:rPr>
          <w:rFonts w:hint="default" w:ascii="Times New Roman" w:hAnsi="Times New Roman" w:eastAsia="方正仿宋_GBK" w:cs="Times New Roman"/>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90" w:lineRule="exact"/>
        <w:ind w:left="0" w:right="0" w:rightChars="0"/>
        <w:jc w:val="right"/>
        <w:textAlignment w:val="baseline"/>
        <w:rPr>
          <w:rFonts w:hint="default" w:ascii="Times New Roman" w:hAnsi="Times New Roman" w:eastAsia="方正仿宋_GBK" w:cs="Times New Roman"/>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90" w:lineRule="exact"/>
        <w:ind w:left="0" w:right="420" w:rightChars="200" w:firstLine="0"/>
        <w:jc w:val="right"/>
        <w:textAlignment w:val="baseline"/>
        <w:rPr>
          <w:rFonts w:hint="default" w:ascii="Times New Roman" w:hAnsi="Times New Roman" w:eastAsia="方正仿宋_GBK" w:cs="Times New Roman"/>
          <w:spacing w:val="1"/>
          <w:sz w:val="32"/>
          <w:szCs w:val="32"/>
        </w:rPr>
      </w:pPr>
      <w:r>
        <w:rPr>
          <w:rFonts w:hint="default" w:ascii="Times New Roman" w:hAnsi="Times New Roman" w:eastAsia="方正仿宋_GBK" w:cs="Times New Roman"/>
          <w:spacing w:val="1"/>
          <w:sz w:val="32"/>
          <w:szCs w:val="32"/>
        </w:rPr>
        <w:t>龙子湖区司法局</w:t>
      </w:r>
    </w:p>
    <w:p>
      <w:pPr>
        <w:keepNext w:val="0"/>
        <w:keepLines w:val="0"/>
        <w:pageBreakBefore w:val="0"/>
        <w:widowControl/>
        <w:kinsoku w:val="0"/>
        <w:wordWrap/>
        <w:overflowPunct/>
        <w:topLinePunct w:val="0"/>
        <w:autoSpaceDE w:val="0"/>
        <w:autoSpaceDN w:val="0"/>
        <w:bidi w:val="0"/>
        <w:adjustRightInd w:val="0"/>
        <w:snapToGrid w:val="0"/>
        <w:spacing w:line="590" w:lineRule="exact"/>
        <w:ind w:left="0" w:right="210" w:rightChars="100" w:firstLine="0"/>
        <w:jc w:val="right"/>
        <w:textAlignment w:val="baseline"/>
        <w:rPr>
          <w:rFonts w:hint="default" w:ascii="Times New Roman" w:hAnsi="Times New Roman" w:eastAsia="方正仿宋_GBK" w:cs="Times New Roman"/>
          <w:spacing w:val="46"/>
          <w:sz w:val="32"/>
          <w:szCs w:val="32"/>
        </w:rPr>
      </w:pPr>
      <w:r>
        <w:rPr>
          <w:rFonts w:hint="default" w:ascii="Times New Roman" w:hAnsi="Times New Roman" w:eastAsia="方正仿宋_GBK" w:cs="Times New Roman"/>
          <w:spacing w:val="46"/>
          <w:sz w:val="32"/>
          <w:szCs w:val="32"/>
        </w:rPr>
        <w:t>2023年3月15日</w:t>
      </w:r>
    </w:p>
    <w:p>
      <w:pPr>
        <w:keepNext w:val="0"/>
        <w:keepLines w:val="0"/>
        <w:pageBreakBefore w:val="0"/>
        <w:widowControl/>
        <w:kinsoku w:val="0"/>
        <w:wordWrap/>
        <w:overflowPunct/>
        <w:topLinePunct w:val="0"/>
        <w:autoSpaceDE w:val="0"/>
        <w:autoSpaceDN w:val="0"/>
        <w:bidi w:val="0"/>
        <w:adjustRightInd w:val="0"/>
        <w:snapToGrid w:val="0"/>
        <w:spacing w:line="590" w:lineRule="exact"/>
        <w:ind w:left="0" w:right="210" w:rightChars="100" w:firstLine="0"/>
        <w:jc w:val="right"/>
        <w:textAlignment w:val="baseline"/>
        <w:rPr>
          <w:rFonts w:hint="default" w:ascii="Times New Roman" w:hAnsi="Times New Roman" w:eastAsia="方正仿宋_GBK" w:cs="Times New Roman"/>
          <w:spacing w:val="46"/>
          <w:sz w:val="32"/>
          <w:szCs w:val="32"/>
          <w:lang w:eastAsia="zh-CN"/>
        </w:rPr>
        <w:sectPr>
          <w:footerReference r:id="rId3" w:type="default"/>
          <w:pgSz w:w="11920" w:h="16830"/>
          <w:pgMar w:top="1430" w:right="1350" w:bottom="1395" w:left="1520" w:header="0" w:footer="1246" w:gutter="0"/>
          <w:cols w:space="720" w:num="1"/>
        </w:sectPr>
      </w:pPr>
    </w:p>
    <w:p>
      <w:pPr>
        <w:keepNext w:val="0"/>
        <w:keepLines w:val="0"/>
        <w:pageBreakBefore w:val="0"/>
        <w:widowControl/>
        <w:kinsoku w:val="0"/>
        <w:wordWrap/>
        <w:overflowPunct/>
        <w:topLinePunct w:val="0"/>
        <w:autoSpaceDE w:val="0"/>
        <w:autoSpaceDN w:val="0"/>
        <w:bidi w:val="0"/>
        <w:adjustRightInd w:val="0"/>
        <w:snapToGrid w:val="0"/>
        <w:spacing w:line="590" w:lineRule="exact"/>
        <w:ind w:left="0" w:right="210" w:rightChars="100" w:firstLine="0"/>
        <w:jc w:val="center"/>
        <w:textAlignment w:val="baseline"/>
        <w:rPr>
          <w:rFonts w:hint="eastAsia" w:ascii="Times New Roman" w:hAnsi="Times New Roman" w:eastAsia="方正仿宋_GBK" w:cs="Times New Roman"/>
          <w:spacing w:val="46"/>
          <w:sz w:val="31"/>
          <w:szCs w:val="31"/>
          <w:lang w:eastAsia="zh-CN"/>
        </w:rPr>
      </w:pPr>
    </w:p>
    <w:p>
      <w:pPr>
        <w:keepNext w:val="0"/>
        <w:keepLines w:val="0"/>
        <w:pageBreakBefore w:val="0"/>
        <w:widowControl/>
        <w:kinsoku w:val="0"/>
        <w:wordWrap/>
        <w:overflowPunct/>
        <w:topLinePunct w:val="0"/>
        <w:autoSpaceDE w:val="0"/>
        <w:autoSpaceDN w:val="0"/>
        <w:bidi w:val="0"/>
        <w:adjustRightInd w:val="0"/>
        <w:snapToGrid w:val="0"/>
        <w:spacing w:line="590" w:lineRule="exact"/>
        <w:ind w:left="0" w:right="0" w:rightChars="0"/>
        <w:jc w:val="center"/>
        <w:textAlignment w:val="baseline"/>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pacing w:val="-14"/>
          <w:sz w:val="44"/>
          <w:szCs w:val="44"/>
        </w:rPr>
        <w:t>蚌埠市司法局</w:t>
      </w:r>
    </w:p>
    <w:p>
      <w:pPr>
        <w:keepNext w:val="0"/>
        <w:keepLines w:val="0"/>
        <w:pageBreakBefore w:val="0"/>
        <w:widowControl/>
        <w:kinsoku w:val="0"/>
        <w:wordWrap/>
        <w:overflowPunct/>
        <w:topLinePunct w:val="0"/>
        <w:autoSpaceDE w:val="0"/>
        <w:autoSpaceDN w:val="0"/>
        <w:bidi w:val="0"/>
        <w:adjustRightInd w:val="0"/>
        <w:snapToGrid w:val="0"/>
        <w:spacing w:line="590" w:lineRule="exact"/>
        <w:ind w:left="0" w:right="0" w:rightChars="0"/>
        <w:jc w:val="center"/>
        <w:textAlignment w:val="baseline"/>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pacing w:val="7"/>
          <w:sz w:val="44"/>
          <w:szCs w:val="44"/>
        </w:rPr>
        <w:t>关于印发《蚌埠市乡镇</w:t>
      </w:r>
      <w:r>
        <w:rPr>
          <w:rFonts w:hint="eastAsia" w:ascii="方正小标宋_GBK" w:hAnsi="方正小标宋_GBK" w:eastAsia="方正小标宋_GBK" w:cs="方正小标宋_GBK"/>
          <w:b w:val="0"/>
          <w:bCs w:val="0"/>
          <w:spacing w:val="7"/>
          <w:sz w:val="44"/>
          <w:szCs w:val="44"/>
          <w:lang w:eastAsia="zh-CN"/>
        </w:rPr>
        <w:t>（</w:t>
      </w:r>
      <w:r>
        <w:rPr>
          <w:rFonts w:hint="eastAsia" w:ascii="方正小标宋_GBK" w:hAnsi="方正小标宋_GBK" w:eastAsia="方正小标宋_GBK" w:cs="方正小标宋_GBK"/>
          <w:b w:val="0"/>
          <w:bCs w:val="0"/>
          <w:spacing w:val="7"/>
          <w:sz w:val="44"/>
          <w:szCs w:val="44"/>
        </w:rPr>
        <w:t>街道</w:t>
      </w:r>
      <w:r>
        <w:rPr>
          <w:rFonts w:hint="eastAsia" w:ascii="方正小标宋_GBK" w:hAnsi="方正小标宋_GBK" w:eastAsia="方正小标宋_GBK" w:cs="方正小标宋_GBK"/>
          <w:b w:val="0"/>
          <w:bCs w:val="0"/>
          <w:spacing w:val="7"/>
          <w:sz w:val="44"/>
          <w:szCs w:val="44"/>
          <w:lang w:eastAsia="zh-CN"/>
        </w:rPr>
        <w:t>）</w:t>
      </w:r>
      <w:r>
        <w:rPr>
          <w:rFonts w:hint="eastAsia" w:ascii="方正小标宋_GBK" w:hAnsi="方正小标宋_GBK" w:eastAsia="方正小标宋_GBK" w:cs="方正小标宋_GBK"/>
          <w:b w:val="0"/>
          <w:bCs w:val="0"/>
          <w:spacing w:val="7"/>
          <w:sz w:val="44"/>
          <w:szCs w:val="44"/>
        </w:rPr>
        <w:t>决策事项</w:t>
      </w:r>
    </w:p>
    <w:p>
      <w:pPr>
        <w:keepNext w:val="0"/>
        <w:keepLines w:val="0"/>
        <w:pageBreakBefore w:val="0"/>
        <w:widowControl/>
        <w:kinsoku w:val="0"/>
        <w:wordWrap/>
        <w:overflowPunct/>
        <w:topLinePunct w:val="0"/>
        <w:autoSpaceDE w:val="0"/>
        <w:autoSpaceDN w:val="0"/>
        <w:bidi w:val="0"/>
        <w:adjustRightInd w:val="0"/>
        <w:snapToGrid w:val="0"/>
        <w:spacing w:line="590" w:lineRule="exact"/>
        <w:ind w:left="0" w:right="0" w:rightChars="0"/>
        <w:jc w:val="center"/>
        <w:textAlignment w:val="baseline"/>
        <w:rPr>
          <w:rFonts w:hint="eastAsia" w:ascii="方正小标宋_GBK" w:hAnsi="方正小标宋_GBK" w:eastAsia="方正小标宋_GBK" w:cs="方正小标宋_GBK"/>
          <w:b w:val="0"/>
          <w:bCs w:val="0"/>
          <w:spacing w:val="-17"/>
          <w:sz w:val="44"/>
          <w:szCs w:val="44"/>
        </w:rPr>
      </w:pPr>
      <w:r>
        <w:rPr>
          <w:rFonts w:hint="eastAsia" w:ascii="方正小标宋_GBK" w:hAnsi="方正小标宋_GBK" w:eastAsia="方正小标宋_GBK" w:cs="方正小标宋_GBK"/>
          <w:b w:val="0"/>
          <w:bCs w:val="0"/>
          <w:spacing w:val="-17"/>
          <w:sz w:val="44"/>
          <w:szCs w:val="44"/>
        </w:rPr>
        <w:t>合法性审查工作制度指引》的通知</w:t>
      </w:r>
    </w:p>
    <w:p>
      <w:pPr>
        <w:keepNext w:val="0"/>
        <w:keepLines w:val="0"/>
        <w:pageBreakBefore w:val="0"/>
        <w:widowControl/>
        <w:kinsoku w:val="0"/>
        <w:wordWrap/>
        <w:overflowPunct/>
        <w:topLinePunct w:val="0"/>
        <w:autoSpaceDE w:val="0"/>
        <w:autoSpaceDN w:val="0"/>
        <w:bidi w:val="0"/>
        <w:adjustRightInd w:val="0"/>
        <w:snapToGrid w:val="0"/>
        <w:spacing w:line="590" w:lineRule="exact"/>
        <w:ind w:left="0" w:right="0" w:rightChars="0"/>
        <w:jc w:val="center"/>
        <w:textAlignment w:val="baseline"/>
        <w:rPr>
          <w:rFonts w:hint="eastAsia" w:ascii="方正小标宋_GBK" w:hAnsi="方正小标宋_GBK" w:eastAsia="方正小标宋_GBK" w:cs="方正小标宋_GBK"/>
          <w:b w:val="0"/>
          <w:bCs w:val="0"/>
          <w:spacing w:val="-17"/>
          <w:sz w:val="44"/>
          <w:szCs w:val="44"/>
        </w:rPr>
      </w:pPr>
    </w:p>
    <w:p>
      <w:pPr>
        <w:keepNext w:val="0"/>
        <w:keepLines w:val="0"/>
        <w:pageBreakBefore w:val="0"/>
        <w:widowControl/>
        <w:kinsoku w:val="0"/>
        <w:wordWrap/>
        <w:overflowPunct/>
        <w:topLinePunct w:val="0"/>
        <w:autoSpaceDE w:val="0"/>
        <w:autoSpaceDN w:val="0"/>
        <w:bidi w:val="0"/>
        <w:adjustRightInd w:val="0"/>
        <w:snapToGrid w:val="0"/>
        <w:spacing w:line="590" w:lineRule="exact"/>
        <w:ind w:left="0" w:right="0" w:rightChars="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pacing w:val="-14"/>
          <w:sz w:val="32"/>
          <w:szCs w:val="32"/>
        </w:rPr>
        <w:t>各县</w:t>
      </w:r>
      <w:r>
        <w:rPr>
          <w:rFonts w:hint="eastAsia" w:ascii="方正仿宋_GBK" w:hAnsi="方正仿宋_GBK" w:eastAsia="方正仿宋_GBK" w:cs="方正仿宋_GBK"/>
          <w:spacing w:val="-14"/>
          <w:sz w:val="32"/>
          <w:szCs w:val="32"/>
          <w:lang w:eastAsia="zh-CN"/>
        </w:rPr>
        <w:t>（</w:t>
      </w:r>
      <w:r>
        <w:rPr>
          <w:rFonts w:hint="eastAsia" w:ascii="方正仿宋_GBK" w:hAnsi="方正仿宋_GBK" w:eastAsia="方正仿宋_GBK" w:cs="方正仿宋_GBK"/>
          <w:spacing w:val="-14"/>
          <w:sz w:val="32"/>
          <w:szCs w:val="32"/>
        </w:rPr>
        <w:t>区</w:t>
      </w:r>
      <w:r>
        <w:rPr>
          <w:rFonts w:hint="eastAsia" w:ascii="方正仿宋_GBK" w:hAnsi="方正仿宋_GBK" w:eastAsia="方正仿宋_GBK" w:cs="方正仿宋_GBK"/>
          <w:spacing w:val="-14"/>
          <w:sz w:val="32"/>
          <w:szCs w:val="32"/>
          <w:lang w:eastAsia="zh-CN"/>
        </w:rPr>
        <w:t>）</w:t>
      </w:r>
      <w:r>
        <w:rPr>
          <w:rFonts w:hint="eastAsia" w:ascii="方正仿宋_GBK" w:hAnsi="方正仿宋_GBK" w:eastAsia="方正仿宋_GBK" w:cs="方正仿宋_GBK"/>
          <w:spacing w:val="-14"/>
          <w:sz w:val="32"/>
          <w:szCs w:val="32"/>
        </w:rPr>
        <w:t>司法局，高新区、经开区司法分局：</w:t>
      </w:r>
    </w:p>
    <w:p>
      <w:pPr>
        <w:keepNext w:val="0"/>
        <w:keepLines w:val="0"/>
        <w:pageBreakBefore w:val="0"/>
        <w:widowControl/>
        <w:kinsoku w:val="0"/>
        <w:wordWrap/>
        <w:overflowPunct/>
        <w:topLinePunct w:val="0"/>
        <w:autoSpaceDE w:val="0"/>
        <w:autoSpaceDN w:val="0"/>
        <w:bidi w:val="0"/>
        <w:adjustRightInd w:val="0"/>
        <w:snapToGrid w:val="0"/>
        <w:spacing w:line="590" w:lineRule="exact"/>
        <w:ind w:left="0" w:right="0" w:rightChars="0" w:firstLine="584" w:firstLineChars="200"/>
        <w:jc w:val="both"/>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pacing w:val="-14"/>
          <w:sz w:val="32"/>
          <w:szCs w:val="32"/>
        </w:rPr>
        <w:t>现将《蚌埠市乡镇</w:t>
      </w:r>
      <w:r>
        <w:rPr>
          <w:rFonts w:hint="eastAsia" w:ascii="方正仿宋_GBK" w:hAnsi="方正仿宋_GBK" w:eastAsia="方正仿宋_GBK" w:cs="方正仿宋_GBK"/>
          <w:spacing w:val="-14"/>
          <w:sz w:val="32"/>
          <w:szCs w:val="32"/>
          <w:lang w:eastAsia="zh-CN"/>
        </w:rPr>
        <w:t>（</w:t>
      </w:r>
      <w:r>
        <w:rPr>
          <w:rFonts w:hint="eastAsia" w:ascii="方正仿宋_GBK" w:hAnsi="方正仿宋_GBK" w:eastAsia="方正仿宋_GBK" w:cs="方正仿宋_GBK"/>
          <w:spacing w:val="-14"/>
          <w:sz w:val="32"/>
          <w:szCs w:val="32"/>
        </w:rPr>
        <w:t>街道</w:t>
      </w:r>
      <w:r>
        <w:rPr>
          <w:rFonts w:hint="eastAsia" w:ascii="方正仿宋_GBK" w:hAnsi="方正仿宋_GBK" w:eastAsia="方正仿宋_GBK" w:cs="方正仿宋_GBK"/>
          <w:spacing w:val="-14"/>
          <w:sz w:val="32"/>
          <w:szCs w:val="32"/>
          <w:lang w:eastAsia="zh-CN"/>
        </w:rPr>
        <w:t>）</w:t>
      </w:r>
      <w:r>
        <w:rPr>
          <w:rFonts w:hint="eastAsia" w:ascii="方正仿宋_GBK" w:hAnsi="方正仿宋_GBK" w:eastAsia="方正仿宋_GBK" w:cs="方正仿宋_GBK"/>
          <w:spacing w:val="-14"/>
          <w:sz w:val="32"/>
          <w:szCs w:val="32"/>
        </w:rPr>
        <w:t>决策事项合法性审查工作制</w:t>
      </w:r>
      <w:r>
        <w:rPr>
          <w:rFonts w:hint="eastAsia" w:ascii="方正仿宋_GBK" w:hAnsi="方正仿宋_GBK" w:eastAsia="方正仿宋_GBK" w:cs="方正仿宋_GBK"/>
          <w:spacing w:val="-17"/>
          <w:sz w:val="32"/>
          <w:szCs w:val="32"/>
        </w:rPr>
        <w:t>度指引》印发给你们，供参考使用。各县、区乡镇</w:t>
      </w:r>
      <w:r>
        <w:rPr>
          <w:rFonts w:hint="eastAsia" w:ascii="方正仿宋_GBK" w:hAnsi="方正仿宋_GBK" w:eastAsia="方正仿宋_GBK" w:cs="方正仿宋_GBK"/>
          <w:spacing w:val="-17"/>
          <w:sz w:val="32"/>
          <w:szCs w:val="32"/>
          <w:lang w:eastAsia="zh-CN"/>
        </w:rPr>
        <w:t>（</w:t>
      </w:r>
      <w:r>
        <w:rPr>
          <w:rFonts w:hint="eastAsia" w:ascii="方正仿宋_GBK" w:hAnsi="方正仿宋_GBK" w:eastAsia="方正仿宋_GBK" w:cs="方正仿宋_GBK"/>
          <w:spacing w:val="-17"/>
          <w:sz w:val="32"/>
          <w:szCs w:val="32"/>
        </w:rPr>
        <w:t>街道</w:t>
      </w:r>
      <w:r>
        <w:rPr>
          <w:rFonts w:hint="eastAsia" w:ascii="方正仿宋_GBK" w:hAnsi="方正仿宋_GBK" w:eastAsia="方正仿宋_GBK" w:cs="方正仿宋_GBK"/>
          <w:spacing w:val="-17"/>
          <w:sz w:val="32"/>
          <w:szCs w:val="32"/>
          <w:lang w:eastAsia="zh-CN"/>
        </w:rPr>
        <w:t>）</w:t>
      </w:r>
      <w:r>
        <w:rPr>
          <w:rFonts w:hint="eastAsia" w:ascii="方正仿宋_GBK" w:hAnsi="方正仿宋_GBK" w:eastAsia="方正仿宋_GBK" w:cs="方正仿宋_GBK"/>
          <w:spacing w:val="-28"/>
          <w:sz w:val="32"/>
          <w:szCs w:val="32"/>
        </w:rPr>
        <w:t>重大行政决策合法性审查工作试点的意见建议，请径</w:t>
      </w:r>
      <w:r>
        <w:rPr>
          <w:rFonts w:hint="eastAsia" w:ascii="方正仿宋_GBK" w:hAnsi="方正仿宋_GBK" w:eastAsia="方正仿宋_GBK" w:cs="方正仿宋_GBK"/>
          <w:spacing w:val="-29"/>
          <w:sz w:val="32"/>
          <w:szCs w:val="32"/>
        </w:rPr>
        <w:t>送市局合法性审查科。</w:t>
      </w:r>
    </w:p>
    <w:p>
      <w:pPr>
        <w:keepNext w:val="0"/>
        <w:keepLines w:val="0"/>
        <w:pageBreakBefore w:val="0"/>
        <w:widowControl/>
        <w:kinsoku w:val="0"/>
        <w:wordWrap/>
        <w:overflowPunct/>
        <w:topLinePunct w:val="0"/>
        <w:autoSpaceDE w:val="0"/>
        <w:autoSpaceDN w:val="0"/>
        <w:bidi w:val="0"/>
        <w:adjustRightInd w:val="0"/>
        <w:snapToGrid w:val="0"/>
        <w:spacing w:line="590" w:lineRule="exact"/>
        <w:ind w:left="0" w:right="0" w:rightChars="0"/>
        <w:textAlignment w:val="baseline"/>
        <w:rPr>
          <w:rFonts w:hint="eastAsia" w:ascii="方正仿宋_GBK" w:hAnsi="方正仿宋_GBK" w:eastAsia="方正仿宋_GBK" w:cs="方正仿宋_GBK"/>
          <w:spacing w:val="10"/>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90" w:lineRule="exact"/>
        <w:ind w:left="0" w:right="0" w:rightChars="0"/>
        <w:textAlignment w:val="baseline"/>
        <w:rPr>
          <w:rFonts w:hint="eastAsia" w:ascii="方正仿宋_GBK" w:hAnsi="方正仿宋_GBK" w:eastAsia="方正仿宋_GBK" w:cs="方正仿宋_GBK"/>
          <w:spacing w:val="10"/>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90" w:lineRule="exact"/>
        <w:ind w:left="0" w:right="420" w:rightChars="200"/>
        <w:jc w:val="right"/>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10"/>
          <w:sz w:val="32"/>
          <w:szCs w:val="32"/>
        </w:rPr>
        <w:t>2023年3</w:t>
      </w:r>
      <w:r>
        <w:rPr>
          <w:rFonts w:hint="default" w:ascii="Times New Roman" w:hAnsi="Times New Roman" w:eastAsia="方正仿宋_GBK" w:cs="Times New Roman"/>
          <w:spacing w:val="10"/>
          <w:sz w:val="32"/>
          <w:szCs w:val="32"/>
          <w:lang w:val="en-US" w:eastAsia="zh-CN"/>
        </w:rPr>
        <w:t>月</w:t>
      </w:r>
      <w:r>
        <w:rPr>
          <w:rFonts w:hint="default" w:ascii="Times New Roman" w:hAnsi="Times New Roman" w:eastAsia="方正仿宋_GBK" w:cs="Times New Roman"/>
          <w:spacing w:val="10"/>
          <w:sz w:val="32"/>
          <w:szCs w:val="32"/>
        </w:rPr>
        <w:t>10日</w:t>
      </w:r>
    </w:p>
    <w:p>
      <w:pPr>
        <w:keepNext w:val="0"/>
        <w:keepLines w:val="0"/>
        <w:pageBreakBefore w:val="0"/>
        <w:widowControl/>
        <w:kinsoku w:val="0"/>
        <w:wordWrap/>
        <w:overflowPunct/>
        <w:topLinePunct w:val="0"/>
        <w:autoSpaceDE w:val="0"/>
        <w:autoSpaceDN w:val="0"/>
        <w:bidi w:val="0"/>
        <w:adjustRightInd w:val="0"/>
        <w:snapToGrid w:val="0"/>
        <w:spacing w:line="590" w:lineRule="exact"/>
        <w:ind w:left="0" w:right="420" w:rightChars="200"/>
        <w:textAlignment w:val="baseline"/>
        <w:rPr>
          <w:rFonts w:hint="eastAsia" w:ascii="方正仿宋_GBK" w:hAnsi="方正仿宋_GBK" w:eastAsia="方正仿宋_GBK" w:cs="方正仿宋_GBK"/>
          <w:sz w:val="32"/>
          <w:szCs w:val="32"/>
        </w:rPr>
        <w:sectPr>
          <w:pgSz w:w="11920" w:h="16830"/>
          <w:pgMar w:top="1430" w:right="1350" w:bottom="1395" w:left="1520" w:header="0" w:footer="1246" w:gutter="0"/>
          <w:cols w:space="720" w:num="1"/>
        </w:sect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rightChars="0" w:firstLine="1321"/>
        <w:jc w:val="both"/>
        <w:textAlignment w:val="auto"/>
        <w:rPr>
          <w:rFonts w:hint="eastAsia" w:ascii="方正小标宋_GBK" w:hAnsi="方正小标宋_GBK" w:eastAsia="方正小标宋_GBK" w:cs="方正小标宋_GBK"/>
          <w:i w:val="0"/>
          <w:iCs w:val="0"/>
          <w:caps w:val="0"/>
          <w:color w:val="333333"/>
          <w:spacing w:val="0"/>
          <w:sz w:val="44"/>
          <w:szCs w:val="44"/>
        </w:rPr>
      </w:pPr>
      <w:r>
        <w:rPr>
          <w:rFonts w:hint="eastAsia" w:ascii="方正小标宋_GBK" w:hAnsi="方正小标宋_GBK" w:eastAsia="方正小标宋_GBK" w:cs="方正小标宋_GBK"/>
          <w:b w:val="0"/>
          <w:bCs w:val="0"/>
          <w:i w:val="0"/>
          <w:iCs w:val="0"/>
          <w:caps w:val="0"/>
          <w:color w:val="333333"/>
          <w:spacing w:val="0"/>
          <w:sz w:val="44"/>
          <w:szCs w:val="44"/>
          <w:shd w:val="clear" w:fill="FFFFFF"/>
        </w:rPr>
        <w:t>蚌埠市乡镇（街道）决策事项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rightChars="0" w:firstLine="0"/>
        <w:jc w:val="center"/>
        <w:textAlignment w:val="auto"/>
        <w:rPr>
          <w:rFonts w:hint="default" w:ascii="Times New Roman" w:hAnsi="Times New Roman" w:cs="Times New Roman"/>
          <w:i w:val="0"/>
          <w:iCs w:val="0"/>
          <w:caps w:val="0"/>
          <w:color w:val="333333"/>
          <w:spacing w:val="0"/>
          <w:sz w:val="18"/>
          <w:szCs w:val="18"/>
        </w:rPr>
      </w:pPr>
      <w:r>
        <w:rPr>
          <w:rFonts w:hint="eastAsia" w:ascii="方正小标宋_GBK" w:hAnsi="方正小标宋_GBK" w:eastAsia="方正小标宋_GBK" w:cs="方正小标宋_GBK"/>
          <w:b w:val="0"/>
          <w:bCs w:val="0"/>
          <w:i w:val="0"/>
          <w:iCs w:val="0"/>
          <w:caps w:val="0"/>
          <w:color w:val="333333"/>
          <w:spacing w:val="0"/>
          <w:sz w:val="44"/>
          <w:szCs w:val="44"/>
          <w:shd w:val="clear" w:fill="FFFFFF"/>
        </w:rPr>
        <w:t>合法性审查工作制度指引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rightChars="0" w:firstLine="640" w:firstLineChars="200"/>
        <w:jc w:val="both"/>
        <w:textAlignment w:val="auto"/>
        <w:rPr>
          <w:rFonts w:hint="default" w:ascii="Times New Roman" w:hAnsi="Times New Roman" w:eastAsia="方正仿宋_GBK" w:cs="Times New Roman"/>
          <w:i w:val="0"/>
          <w:iCs w:val="0"/>
          <w:caps w:val="0"/>
          <w:color w:val="333333"/>
          <w:spacing w:val="0"/>
          <w:sz w:val="18"/>
          <w:szCs w:val="18"/>
        </w:rPr>
      </w:pPr>
      <w:r>
        <w:rPr>
          <w:rFonts w:hint="default" w:ascii="Times New Roman" w:hAnsi="Times New Roman" w:eastAsia="方正仿宋_GBK" w:cs="Times New Roman"/>
          <w:i w:val="0"/>
          <w:iCs w:val="0"/>
          <w:caps w:val="0"/>
          <w:color w:val="333333"/>
          <w:spacing w:val="0"/>
          <w:sz w:val="32"/>
          <w:szCs w:val="32"/>
          <w:shd w:val="clear" w:fill="FFFFFF"/>
        </w:rPr>
        <w:t>1.重大行政决策事项合法性审查要点指引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rightChars="0" w:firstLine="640" w:firstLineChars="200"/>
        <w:jc w:val="both"/>
        <w:textAlignment w:val="auto"/>
        <w:rPr>
          <w:rFonts w:hint="default" w:ascii="Times New Roman" w:hAnsi="Times New Roman" w:eastAsia="方正仿宋_GBK" w:cs="Times New Roman"/>
          <w:i w:val="0"/>
          <w:iCs w:val="0"/>
          <w:caps w:val="0"/>
          <w:color w:val="333333"/>
          <w:spacing w:val="0"/>
          <w:sz w:val="18"/>
          <w:szCs w:val="18"/>
        </w:rPr>
      </w:pPr>
      <w:r>
        <w:rPr>
          <w:rFonts w:hint="default" w:ascii="Times New Roman" w:hAnsi="Times New Roman" w:eastAsia="方正仿宋_GBK" w:cs="Times New Roman"/>
          <w:i w:val="0"/>
          <w:iCs w:val="0"/>
          <w:caps w:val="0"/>
          <w:color w:val="333333"/>
          <w:spacing w:val="0"/>
          <w:sz w:val="32"/>
          <w:szCs w:val="32"/>
          <w:shd w:val="clear" w:fill="FFFFFF"/>
        </w:rPr>
        <w:t>2.行政规范性文件合法性审核要点指引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rightChars="0" w:firstLine="640" w:firstLineChars="200"/>
        <w:jc w:val="both"/>
        <w:textAlignment w:val="auto"/>
        <w:rPr>
          <w:rFonts w:hint="default" w:ascii="Times New Roman" w:hAnsi="Times New Roman" w:eastAsia="方正仿宋_GBK" w:cs="Times New Roman"/>
          <w:i w:val="0"/>
          <w:iCs w:val="0"/>
          <w:caps w:val="0"/>
          <w:color w:val="333333"/>
          <w:spacing w:val="0"/>
          <w:sz w:val="18"/>
          <w:szCs w:val="18"/>
        </w:rPr>
      </w:pPr>
      <w:r>
        <w:rPr>
          <w:rFonts w:hint="default" w:ascii="Times New Roman" w:hAnsi="Times New Roman" w:eastAsia="方正仿宋_GBK" w:cs="Times New Roman"/>
          <w:i w:val="0"/>
          <w:iCs w:val="0"/>
          <w:caps w:val="0"/>
          <w:color w:val="333333"/>
          <w:spacing w:val="0"/>
          <w:sz w:val="32"/>
          <w:szCs w:val="32"/>
          <w:shd w:val="clear" w:fill="FFFFFF"/>
        </w:rPr>
        <w:t>3.合同协议合法性审查要点指引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rightChars="0" w:firstLine="640" w:firstLineChars="200"/>
        <w:jc w:val="both"/>
        <w:textAlignment w:val="auto"/>
        <w:rPr>
          <w:rFonts w:hint="default" w:ascii="Times New Roman" w:hAnsi="Times New Roman" w:eastAsia="方正仿宋_GBK" w:cs="Times New Roman"/>
          <w:i w:val="0"/>
          <w:iCs w:val="0"/>
          <w:caps w:val="0"/>
          <w:color w:val="333333"/>
          <w:spacing w:val="0"/>
          <w:sz w:val="18"/>
          <w:szCs w:val="18"/>
        </w:rPr>
      </w:pPr>
      <w:r>
        <w:rPr>
          <w:rFonts w:hint="default" w:ascii="Times New Roman" w:hAnsi="Times New Roman" w:eastAsia="方正仿宋_GBK" w:cs="Times New Roman"/>
          <w:i w:val="0"/>
          <w:iCs w:val="0"/>
          <w:caps w:val="0"/>
          <w:color w:val="333333"/>
          <w:spacing w:val="0"/>
          <w:sz w:val="32"/>
          <w:szCs w:val="32"/>
          <w:shd w:val="clear" w:fill="FFFFFF"/>
        </w:rPr>
        <w:t>4.乡镇（街道）重大行政决策制定流程图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rightChars="0" w:firstLine="640" w:firstLineChars="200"/>
        <w:jc w:val="both"/>
        <w:textAlignment w:val="auto"/>
        <w:rPr>
          <w:rFonts w:hint="default" w:ascii="Times New Roman" w:hAnsi="Times New Roman" w:eastAsia="方正仿宋_GBK" w:cs="Times New Roman"/>
          <w:i w:val="0"/>
          <w:iCs w:val="0"/>
          <w:caps w:val="0"/>
          <w:color w:val="333333"/>
          <w:spacing w:val="0"/>
          <w:sz w:val="18"/>
          <w:szCs w:val="18"/>
        </w:rPr>
      </w:pPr>
      <w:r>
        <w:rPr>
          <w:rFonts w:hint="default" w:ascii="Times New Roman" w:hAnsi="Times New Roman" w:eastAsia="方正仿宋_GBK" w:cs="Times New Roman"/>
          <w:i w:val="0"/>
          <w:iCs w:val="0"/>
          <w:caps w:val="0"/>
          <w:color w:val="333333"/>
          <w:spacing w:val="0"/>
          <w:sz w:val="32"/>
          <w:szCs w:val="32"/>
          <w:shd w:val="clear" w:fill="FFFFFF"/>
        </w:rPr>
        <w:t>5.乡镇（街道）行政规范性文件起草、收文、决定、公布和备案流程图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rightChars="0" w:firstLine="640" w:firstLineChars="200"/>
        <w:jc w:val="both"/>
        <w:textAlignment w:val="auto"/>
        <w:rPr>
          <w:rFonts w:hint="default" w:ascii="Times New Roman" w:hAnsi="Times New Roman" w:eastAsia="方正仿宋_GBK" w:cs="Times New Roman"/>
          <w:i w:val="0"/>
          <w:iCs w:val="0"/>
          <w:caps w:val="0"/>
          <w:color w:val="333333"/>
          <w:spacing w:val="0"/>
          <w:sz w:val="18"/>
          <w:szCs w:val="18"/>
        </w:rPr>
      </w:pPr>
      <w:r>
        <w:rPr>
          <w:rFonts w:hint="default" w:ascii="Times New Roman" w:hAnsi="Times New Roman" w:eastAsia="方正仿宋_GBK" w:cs="Times New Roman"/>
          <w:i w:val="0"/>
          <w:iCs w:val="0"/>
          <w:caps w:val="0"/>
          <w:color w:val="333333"/>
          <w:spacing w:val="0"/>
          <w:sz w:val="32"/>
          <w:szCs w:val="32"/>
          <w:shd w:val="clear" w:fill="FFFFFF"/>
        </w:rPr>
        <w:t>6.乡镇（街道）合同协议管理流程图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rightChars="0" w:firstLine="640" w:firstLineChars="200"/>
        <w:jc w:val="both"/>
        <w:textAlignment w:val="auto"/>
        <w:rPr>
          <w:rFonts w:hint="default" w:ascii="Times New Roman" w:hAnsi="Times New Roman" w:eastAsia="方正仿宋_GBK" w:cs="Times New Roman"/>
          <w:i w:val="0"/>
          <w:iCs w:val="0"/>
          <w:caps w:val="0"/>
          <w:color w:val="333333"/>
          <w:spacing w:val="0"/>
          <w:sz w:val="18"/>
          <w:szCs w:val="18"/>
        </w:rPr>
      </w:pPr>
      <w:r>
        <w:rPr>
          <w:rFonts w:hint="default" w:ascii="Times New Roman" w:hAnsi="Times New Roman" w:eastAsia="方正仿宋_GBK" w:cs="Times New Roman"/>
          <w:i w:val="0"/>
          <w:iCs w:val="0"/>
          <w:caps w:val="0"/>
          <w:color w:val="333333"/>
          <w:spacing w:val="0"/>
          <w:sz w:val="32"/>
          <w:szCs w:val="32"/>
          <w:shd w:val="clear" w:fill="FFFFFF"/>
        </w:rPr>
        <w:t>7.关于提请合法性审查的函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rightChars="0" w:firstLine="640" w:firstLineChars="200"/>
        <w:jc w:val="both"/>
        <w:textAlignment w:val="auto"/>
        <w:rPr>
          <w:rFonts w:hint="default" w:ascii="Times New Roman" w:hAnsi="Times New Roman" w:eastAsia="方正仿宋_GBK" w:cs="Times New Roman"/>
          <w:i w:val="0"/>
          <w:iCs w:val="0"/>
          <w:caps w:val="0"/>
          <w:color w:val="333333"/>
          <w:spacing w:val="0"/>
          <w:sz w:val="18"/>
          <w:szCs w:val="18"/>
        </w:rPr>
      </w:pPr>
      <w:r>
        <w:rPr>
          <w:rFonts w:hint="default" w:ascii="Times New Roman" w:hAnsi="Times New Roman" w:eastAsia="方正仿宋_GBK" w:cs="Times New Roman"/>
          <w:i w:val="0"/>
          <w:iCs w:val="0"/>
          <w:caps w:val="0"/>
          <w:color w:val="333333"/>
          <w:spacing w:val="0"/>
          <w:sz w:val="32"/>
          <w:szCs w:val="32"/>
          <w:shd w:val="clear" w:fill="FFFFFF"/>
        </w:rPr>
        <w:t>8.决策承办部门或文件起草部门合法性审查初审意见表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rightChars="0" w:firstLine="640" w:firstLineChars="200"/>
        <w:jc w:val="both"/>
        <w:textAlignment w:val="auto"/>
        <w:rPr>
          <w:rFonts w:hint="default" w:ascii="Times New Roman" w:hAnsi="Times New Roman" w:eastAsia="方正仿宋_GBK" w:cs="Times New Roman"/>
          <w:i w:val="0"/>
          <w:iCs w:val="0"/>
          <w:caps w:val="0"/>
          <w:color w:val="333333"/>
          <w:spacing w:val="0"/>
          <w:sz w:val="18"/>
          <w:szCs w:val="18"/>
        </w:rPr>
      </w:pPr>
      <w:r>
        <w:rPr>
          <w:rFonts w:hint="default" w:ascii="Times New Roman" w:hAnsi="Times New Roman" w:eastAsia="方正仿宋_GBK" w:cs="Times New Roman"/>
          <w:i w:val="0"/>
          <w:iCs w:val="0"/>
          <w:caps w:val="0"/>
          <w:color w:val="333333"/>
          <w:spacing w:val="0"/>
          <w:sz w:val="32"/>
          <w:szCs w:val="32"/>
          <w:shd w:val="clear" w:fill="FFFFFF"/>
        </w:rPr>
        <w:t>9.合法性审查登记表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rightChars="0" w:firstLine="640" w:firstLineChars="200"/>
        <w:jc w:val="both"/>
        <w:textAlignment w:val="auto"/>
        <w:rPr>
          <w:rFonts w:hint="default" w:ascii="Times New Roman" w:hAnsi="Times New Roman" w:eastAsia="方正仿宋_GBK" w:cs="Times New Roman"/>
          <w:i w:val="0"/>
          <w:iCs w:val="0"/>
          <w:caps w:val="0"/>
          <w:color w:val="333333"/>
          <w:spacing w:val="0"/>
          <w:sz w:val="18"/>
          <w:szCs w:val="18"/>
        </w:rPr>
      </w:pPr>
      <w:r>
        <w:rPr>
          <w:rFonts w:hint="default" w:ascii="Times New Roman" w:hAnsi="Times New Roman" w:eastAsia="方正仿宋_GBK" w:cs="Times New Roman"/>
          <w:i w:val="0"/>
          <w:iCs w:val="0"/>
          <w:caps w:val="0"/>
          <w:color w:val="333333"/>
          <w:spacing w:val="0"/>
          <w:sz w:val="32"/>
          <w:szCs w:val="32"/>
          <w:shd w:val="clear" w:fill="FFFFFF"/>
        </w:rPr>
        <w:t>10.合法性审查意见模板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rightChars="0" w:firstLine="640" w:firstLineChars="200"/>
        <w:jc w:val="both"/>
        <w:textAlignment w:val="auto"/>
        <w:rPr>
          <w:rFonts w:hint="default" w:ascii="Times New Roman" w:hAnsi="Times New Roman" w:eastAsia="方正仿宋_GBK" w:cs="Times New Roman"/>
          <w:i w:val="0"/>
          <w:iCs w:val="0"/>
          <w:caps w:val="0"/>
          <w:color w:val="333333"/>
          <w:spacing w:val="0"/>
          <w:sz w:val="18"/>
          <w:szCs w:val="18"/>
        </w:rPr>
      </w:pPr>
      <w:r>
        <w:rPr>
          <w:rFonts w:hint="default" w:ascii="Times New Roman" w:hAnsi="Times New Roman" w:eastAsia="方正仿宋_GBK" w:cs="Times New Roman"/>
          <w:i w:val="0"/>
          <w:iCs w:val="0"/>
          <w:caps w:val="0"/>
          <w:color w:val="333333"/>
          <w:spacing w:val="0"/>
          <w:sz w:val="32"/>
          <w:szCs w:val="32"/>
          <w:shd w:val="clear" w:fill="FFFFFF"/>
        </w:rPr>
        <w:t>11.合法性审查意见采纳情况汇总表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rightChars="0" w:firstLine="640" w:firstLineChars="200"/>
        <w:jc w:val="both"/>
        <w:textAlignment w:val="auto"/>
        <w:rPr>
          <w:rFonts w:hint="default" w:ascii="Times New Roman" w:hAnsi="Times New Roman" w:eastAsia="方正仿宋_GBK" w:cs="Times New Roman"/>
          <w:i w:val="0"/>
          <w:iCs w:val="0"/>
          <w:caps w:val="0"/>
          <w:color w:val="333333"/>
          <w:spacing w:val="0"/>
          <w:sz w:val="18"/>
          <w:szCs w:val="18"/>
        </w:rPr>
      </w:pPr>
      <w:r>
        <w:rPr>
          <w:rFonts w:hint="default" w:ascii="Times New Roman" w:hAnsi="Times New Roman" w:eastAsia="方正仿宋_GBK" w:cs="Times New Roman"/>
          <w:i w:val="0"/>
          <w:iCs w:val="0"/>
          <w:caps w:val="0"/>
          <w:color w:val="333333"/>
          <w:spacing w:val="0"/>
          <w:sz w:val="32"/>
          <w:szCs w:val="32"/>
          <w:shd w:val="clear" w:fill="FFFFFF"/>
        </w:rPr>
        <w:t>12.合法性审查档案封面及目录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rightChars="0" w:firstLine="640" w:firstLineChars="200"/>
        <w:jc w:val="both"/>
        <w:textAlignment w:val="auto"/>
        <w:rPr>
          <w:rFonts w:hint="default" w:ascii="Times New Roman" w:hAnsi="Times New Roman" w:eastAsia="方正仿宋_GBK" w:cs="Times New Roman"/>
          <w:i w:val="0"/>
          <w:iCs w:val="0"/>
          <w:caps w:val="0"/>
          <w:color w:val="333333"/>
          <w:spacing w:val="0"/>
          <w:sz w:val="18"/>
          <w:szCs w:val="18"/>
        </w:rPr>
      </w:pPr>
      <w:r>
        <w:rPr>
          <w:rFonts w:hint="default" w:ascii="Times New Roman" w:hAnsi="Times New Roman" w:eastAsia="方正仿宋_GBK" w:cs="Times New Roman"/>
          <w:i w:val="0"/>
          <w:iCs w:val="0"/>
          <w:caps w:val="0"/>
          <w:color w:val="333333"/>
          <w:spacing w:val="0"/>
          <w:sz w:val="32"/>
          <w:szCs w:val="32"/>
          <w:shd w:val="clear" w:fill="FFFFFF"/>
        </w:rPr>
        <w:t>13.重大行政决策档案整理指引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rightChars="0" w:firstLine="640" w:firstLineChars="200"/>
        <w:jc w:val="both"/>
        <w:textAlignment w:val="auto"/>
        <w:rPr>
          <w:rFonts w:hint="default" w:ascii="Times New Roman" w:hAnsi="Times New Roman" w:eastAsia="方正仿宋_GBK" w:cs="Times New Roman"/>
          <w:i w:val="0"/>
          <w:iCs w:val="0"/>
          <w:caps w:val="0"/>
          <w:color w:val="333333"/>
          <w:spacing w:val="0"/>
          <w:sz w:val="18"/>
          <w:szCs w:val="18"/>
        </w:rPr>
      </w:pPr>
      <w:r>
        <w:rPr>
          <w:rFonts w:hint="default" w:ascii="Times New Roman" w:hAnsi="Times New Roman" w:eastAsia="方正仿宋_GBK" w:cs="Times New Roman"/>
          <w:i w:val="0"/>
          <w:iCs w:val="0"/>
          <w:caps w:val="0"/>
          <w:color w:val="333333"/>
          <w:spacing w:val="0"/>
          <w:sz w:val="32"/>
          <w:szCs w:val="32"/>
          <w:shd w:val="clear" w:fill="FFFFFF"/>
        </w:rPr>
        <w:t>14.</w:t>
      </w:r>
      <w:r>
        <w:rPr>
          <w:rFonts w:hint="default" w:ascii="Times New Roman" w:hAnsi="Times New Roman" w:eastAsia="方正仿宋_GBK" w:cs="Times New Roman"/>
          <w:b w:val="0"/>
          <w:bCs w:val="0"/>
          <w:i w:val="0"/>
          <w:iCs w:val="0"/>
          <w:caps w:val="0"/>
          <w:color w:val="333333"/>
          <w:spacing w:val="0"/>
          <w:sz w:val="32"/>
          <w:szCs w:val="32"/>
          <w:shd w:val="clear" w:fill="FFFFFF"/>
        </w:rPr>
        <w:t>XX乡镇（街道）</w:t>
      </w:r>
      <w:r>
        <w:rPr>
          <w:rFonts w:hint="default" w:ascii="Times New Roman" w:hAnsi="Times New Roman" w:eastAsia="方正仿宋_GBK" w:cs="Times New Roman"/>
          <w:i w:val="0"/>
          <w:iCs w:val="0"/>
          <w:caps w:val="0"/>
          <w:color w:val="333333"/>
          <w:spacing w:val="0"/>
          <w:sz w:val="32"/>
          <w:szCs w:val="32"/>
          <w:shd w:val="clear" w:fill="FFFFFF"/>
        </w:rPr>
        <w:t>关于开展决策事项合法性审查工作的实施方案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rightChars="0" w:firstLine="640" w:firstLineChars="200"/>
        <w:jc w:val="both"/>
        <w:textAlignment w:val="auto"/>
        <w:rPr>
          <w:rFonts w:hint="default" w:ascii="Times New Roman" w:hAnsi="Times New Roman" w:eastAsia="方正仿宋_GBK" w:cs="Times New Roman"/>
          <w:i w:val="0"/>
          <w:iCs w:val="0"/>
          <w:caps w:val="0"/>
          <w:color w:val="333333"/>
          <w:spacing w:val="0"/>
          <w:sz w:val="18"/>
          <w:szCs w:val="18"/>
        </w:rPr>
      </w:pPr>
      <w:r>
        <w:rPr>
          <w:rFonts w:hint="default" w:ascii="Times New Roman" w:hAnsi="Times New Roman" w:eastAsia="方正仿宋_GBK" w:cs="Times New Roman"/>
          <w:b w:val="0"/>
          <w:bCs w:val="0"/>
          <w:i w:val="0"/>
          <w:iCs w:val="0"/>
          <w:caps w:val="0"/>
          <w:color w:val="333333"/>
          <w:spacing w:val="0"/>
          <w:sz w:val="32"/>
          <w:szCs w:val="32"/>
          <w:shd w:val="clear" w:fill="FFFFFF"/>
        </w:rPr>
        <w:t>15.XX乡镇（街道）</w:t>
      </w:r>
      <w:r>
        <w:rPr>
          <w:rFonts w:hint="default" w:ascii="Times New Roman" w:hAnsi="Times New Roman" w:eastAsia="方正仿宋_GBK" w:cs="Times New Roman"/>
          <w:i w:val="0"/>
          <w:iCs w:val="0"/>
          <w:caps w:val="0"/>
          <w:color w:val="333333"/>
          <w:spacing w:val="0"/>
          <w:sz w:val="32"/>
          <w:szCs w:val="32"/>
          <w:shd w:val="clear" w:fill="FFFFFF"/>
        </w:rPr>
        <w:t>合法性审查工作领导小组成员名单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90" w:lineRule="exact"/>
        <w:ind w:left="0" w:right="0" w:rightChars="0" w:firstLine="0"/>
        <w:jc w:val="center"/>
        <w:rPr>
          <w:rFonts w:hint="default" w:ascii="Times New Roman" w:hAnsi="Times New Roman" w:cs="Times New Roman"/>
          <w:i w:val="0"/>
          <w:iCs w:val="0"/>
          <w:caps w:val="0"/>
          <w:color w:val="333333"/>
          <w:spacing w:val="0"/>
          <w:sz w:val="21"/>
          <w:szCs w:val="21"/>
        </w:rPr>
      </w:pPr>
      <w:r>
        <w:rPr>
          <w:rFonts w:hint="default" w:ascii="Times New Roman" w:hAnsi="Times New Roman" w:cs="Times New Roman"/>
          <w:i w:val="0"/>
          <w:iCs w:val="0"/>
          <w:caps w:val="0"/>
          <w:color w:val="333333"/>
          <w:spacing w:val="0"/>
          <w:sz w:val="21"/>
          <w:szCs w:val="21"/>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90" w:lineRule="exact"/>
        <w:ind w:left="0" w:right="0" w:rightChars="0" w:firstLine="0"/>
        <w:jc w:val="center"/>
        <w:rPr>
          <w:rFonts w:hint="default" w:ascii="Times New Roman" w:hAnsi="Times New Roman" w:cs="Times New Roman"/>
          <w:i w:val="0"/>
          <w:iCs w:val="0"/>
          <w:caps w:val="0"/>
          <w:color w:val="333333"/>
          <w:spacing w:val="0"/>
          <w:sz w:val="21"/>
          <w:szCs w:val="21"/>
        </w:rPr>
      </w:pPr>
      <w:r>
        <w:rPr>
          <w:rFonts w:hint="default" w:ascii="Times New Roman" w:hAnsi="Times New Roman" w:cs="Times New Roman"/>
          <w:i w:val="0"/>
          <w:iCs w:val="0"/>
          <w:caps w:val="0"/>
          <w:color w:val="333333"/>
          <w:spacing w:val="0"/>
          <w:sz w:val="21"/>
          <w:szCs w:val="21"/>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rightChars="0" w:firstLine="0"/>
        <w:jc w:val="center"/>
        <w:textAlignment w:val="auto"/>
        <w:rPr>
          <w:rFonts w:hint="eastAsia" w:ascii="方正小标宋_GBK" w:hAnsi="方正小标宋_GBK" w:eastAsia="方正小标宋_GBK" w:cs="方正小标宋_GBK"/>
          <w:i w:val="0"/>
          <w:iCs w:val="0"/>
          <w:caps w:val="0"/>
          <w:color w:val="000000"/>
          <w:spacing w:val="0"/>
          <w:sz w:val="44"/>
          <w:szCs w:val="44"/>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rightChars="0" w:firstLine="0"/>
        <w:jc w:val="center"/>
        <w:textAlignment w:val="auto"/>
        <w:rPr>
          <w:rFonts w:hint="eastAsia" w:ascii="方正小标宋_GBK" w:hAnsi="方正小标宋_GBK" w:eastAsia="方正小标宋_GBK" w:cs="方正小标宋_GBK"/>
          <w:i w:val="0"/>
          <w:iCs w:val="0"/>
          <w:caps w:val="0"/>
          <w:color w:val="000000"/>
          <w:spacing w:val="0"/>
          <w:sz w:val="44"/>
          <w:szCs w:val="44"/>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rightChars="0" w:firstLine="0"/>
        <w:jc w:val="center"/>
        <w:textAlignment w:val="auto"/>
        <w:rPr>
          <w:rFonts w:hint="default" w:ascii="Times New Roman" w:hAnsi="Times New Roman" w:cs="Times New Roman"/>
          <w:i w:val="0"/>
          <w:iCs w:val="0"/>
          <w:caps w:val="0"/>
          <w:color w:val="333333"/>
          <w:spacing w:val="0"/>
          <w:sz w:val="21"/>
          <w:szCs w:val="21"/>
        </w:rPr>
      </w:pPr>
      <w:r>
        <w:rPr>
          <w:rFonts w:hint="eastAsia" w:ascii="方正小标宋_GBK" w:hAnsi="方正小标宋_GBK" w:eastAsia="方正小标宋_GBK" w:cs="方正小标宋_GBK"/>
          <w:i w:val="0"/>
          <w:iCs w:val="0"/>
          <w:caps w:val="0"/>
          <w:color w:val="000000"/>
          <w:spacing w:val="0"/>
          <w:sz w:val="44"/>
          <w:szCs w:val="44"/>
          <w:shd w:val="clear" w:fill="FFFFFF"/>
        </w:rPr>
        <w:t>重大行政决策事项合法性审查要点指引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rightChars="0" w:firstLine="641"/>
        <w:jc w:val="both"/>
        <w:textAlignment w:val="auto"/>
        <w:rPr>
          <w:rFonts w:hint="eastAsia" w:ascii="方正黑体_GBK" w:hAnsi="方正黑体_GBK" w:eastAsia="方正黑体_GBK" w:cs="方正黑体_GBK"/>
          <w:i w:val="0"/>
          <w:iCs w:val="0"/>
          <w:caps w:val="0"/>
          <w:color w:val="333333"/>
          <w:spacing w:val="0"/>
          <w:sz w:val="21"/>
          <w:szCs w:val="21"/>
        </w:rPr>
      </w:pPr>
      <w:r>
        <w:rPr>
          <w:rFonts w:hint="eastAsia" w:ascii="方正黑体_GBK" w:hAnsi="方正黑体_GBK" w:eastAsia="方正黑体_GBK" w:cs="方正黑体_GBK"/>
          <w:i w:val="0"/>
          <w:iCs w:val="0"/>
          <w:caps w:val="0"/>
          <w:color w:val="000000"/>
          <w:spacing w:val="0"/>
          <w:sz w:val="32"/>
          <w:szCs w:val="32"/>
          <w:shd w:val="clear" w:fill="FFFFFF"/>
        </w:rPr>
        <w:t>一、重大行政决策事项目录化管理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rightChars="0" w:firstLine="640"/>
        <w:jc w:val="both"/>
        <w:textAlignment w:val="auto"/>
        <w:rPr>
          <w:rFonts w:hint="default" w:ascii="Times New Roman" w:hAnsi="Times New Roman" w:eastAsia="方正仿宋_GBK" w:cs="Times New Roman"/>
          <w:i w:val="0"/>
          <w:iCs w:val="0"/>
          <w:caps w:val="0"/>
          <w:color w:val="333333"/>
          <w:spacing w:val="0"/>
          <w:sz w:val="21"/>
          <w:szCs w:val="21"/>
        </w:rPr>
      </w:pPr>
      <w:r>
        <w:rPr>
          <w:rFonts w:hint="default" w:ascii="Times New Roman" w:hAnsi="Times New Roman" w:eastAsia="方正仿宋_GBK" w:cs="Times New Roman"/>
          <w:i w:val="0"/>
          <w:iCs w:val="0"/>
          <w:caps w:val="0"/>
          <w:color w:val="000000"/>
          <w:spacing w:val="0"/>
          <w:sz w:val="32"/>
          <w:szCs w:val="32"/>
          <w:shd w:val="clear" w:fill="FFFFFF"/>
        </w:rPr>
        <w:t>下列重大行政决策事项应纳入目录管理：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rightChars="0" w:firstLine="640"/>
        <w:jc w:val="both"/>
        <w:textAlignment w:val="auto"/>
        <w:rPr>
          <w:rFonts w:hint="default" w:ascii="Times New Roman" w:hAnsi="Times New Roman" w:eastAsia="方正仿宋_GBK" w:cs="Times New Roman"/>
          <w:i w:val="0"/>
          <w:iCs w:val="0"/>
          <w:caps w:val="0"/>
          <w:color w:val="333333"/>
          <w:spacing w:val="0"/>
          <w:sz w:val="21"/>
          <w:szCs w:val="21"/>
        </w:rPr>
      </w:pPr>
      <w:r>
        <w:rPr>
          <w:rFonts w:hint="default" w:ascii="Times New Roman" w:hAnsi="Times New Roman" w:eastAsia="方正仿宋_GBK" w:cs="Times New Roman"/>
          <w:i w:val="0"/>
          <w:iCs w:val="0"/>
          <w:caps w:val="0"/>
          <w:color w:val="000000"/>
          <w:spacing w:val="0"/>
          <w:sz w:val="32"/>
          <w:szCs w:val="32"/>
          <w:shd w:val="clear" w:fill="FFFFFF"/>
        </w:rPr>
        <w:t>1.公共服务、社会管理等方面的重大公共政策和措施；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rightChars="0" w:firstLine="640"/>
        <w:jc w:val="both"/>
        <w:textAlignment w:val="auto"/>
        <w:rPr>
          <w:rFonts w:hint="default" w:ascii="Times New Roman" w:hAnsi="Times New Roman" w:eastAsia="方正仿宋_GBK" w:cs="Times New Roman"/>
          <w:i w:val="0"/>
          <w:iCs w:val="0"/>
          <w:caps w:val="0"/>
          <w:color w:val="333333"/>
          <w:spacing w:val="0"/>
          <w:sz w:val="21"/>
          <w:szCs w:val="21"/>
        </w:rPr>
      </w:pPr>
      <w:r>
        <w:rPr>
          <w:rFonts w:hint="default" w:ascii="Times New Roman" w:hAnsi="Times New Roman" w:eastAsia="方正仿宋_GBK" w:cs="Times New Roman"/>
          <w:i w:val="0"/>
          <w:iCs w:val="0"/>
          <w:caps w:val="0"/>
          <w:color w:val="000000"/>
          <w:spacing w:val="0"/>
          <w:sz w:val="32"/>
          <w:szCs w:val="32"/>
          <w:shd w:val="clear" w:fill="FFFFFF"/>
        </w:rPr>
        <w:t>2.经济和社会发展等方面的重要规划；</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rightChars="0" w:firstLine="640"/>
        <w:jc w:val="both"/>
        <w:textAlignment w:val="auto"/>
        <w:rPr>
          <w:rFonts w:hint="default" w:ascii="Times New Roman" w:hAnsi="Times New Roman" w:eastAsia="方正仿宋_GBK" w:cs="Times New Roman"/>
          <w:i w:val="0"/>
          <w:iCs w:val="0"/>
          <w:caps w:val="0"/>
          <w:color w:val="333333"/>
          <w:spacing w:val="0"/>
          <w:sz w:val="21"/>
          <w:szCs w:val="21"/>
        </w:rPr>
      </w:pPr>
      <w:r>
        <w:rPr>
          <w:rFonts w:hint="default" w:ascii="Times New Roman" w:hAnsi="Times New Roman" w:eastAsia="方正仿宋_GBK" w:cs="Times New Roman"/>
          <w:i w:val="0"/>
          <w:iCs w:val="0"/>
          <w:caps w:val="0"/>
          <w:color w:val="000000"/>
          <w:spacing w:val="0"/>
          <w:sz w:val="32"/>
          <w:szCs w:val="32"/>
          <w:shd w:val="clear" w:fill="FFFFFF"/>
        </w:rPr>
        <w:t>3.开发利用、保护重要自然资源和文化资源的重大公共政策和措施；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rightChars="0" w:firstLine="640"/>
        <w:jc w:val="both"/>
        <w:textAlignment w:val="auto"/>
        <w:rPr>
          <w:rFonts w:hint="default" w:ascii="Times New Roman" w:hAnsi="Times New Roman" w:eastAsia="方正仿宋_GBK" w:cs="Times New Roman"/>
          <w:i w:val="0"/>
          <w:iCs w:val="0"/>
          <w:caps w:val="0"/>
          <w:color w:val="333333"/>
          <w:spacing w:val="0"/>
          <w:sz w:val="21"/>
          <w:szCs w:val="21"/>
        </w:rPr>
      </w:pPr>
      <w:r>
        <w:rPr>
          <w:rFonts w:hint="default" w:ascii="Times New Roman" w:hAnsi="Times New Roman" w:eastAsia="方正仿宋_GBK" w:cs="Times New Roman"/>
          <w:i w:val="0"/>
          <w:iCs w:val="0"/>
          <w:caps w:val="0"/>
          <w:color w:val="000000"/>
          <w:spacing w:val="0"/>
          <w:sz w:val="32"/>
          <w:szCs w:val="32"/>
          <w:shd w:val="clear" w:fill="FFFFFF"/>
        </w:rPr>
        <w:t>4.在本行政区域实施的重大公共建设项目；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rightChars="0" w:firstLine="640"/>
        <w:jc w:val="both"/>
        <w:textAlignment w:val="auto"/>
        <w:rPr>
          <w:rFonts w:hint="default" w:ascii="Times New Roman" w:hAnsi="Times New Roman" w:eastAsia="方正仿宋_GBK" w:cs="Times New Roman"/>
          <w:i w:val="0"/>
          <w:iCs w:val="0"/>
          <w:caps w:val="0"/>
          <w:color w:val="333333"/>
          <w:spacing w:val="0"/>
          <w:sz w:val="21"/>
          <w:szCs w:val="21"/>
        </w:rPr>
      </w:pPr>
      <w:r>
        <w:rPr>
          <w:rFonts w:hint="default" w:ascii="Times New Roman" w:hAnsi="Times New Roman" w:eastAsia="方正仿宋_GBK" w:cs="Times New Roman"/>
          <w:i w:val="0"/>
          <w:iCs w:val="0"/>
          <w:caps w:val="0"/>
          <w:color w:val="000000"/>
          <w:spacing w:val="0"/>
          <w:sz w:val="32"/>
          <w:szCs w:val="32"/>
          <w:shd w:val="clear" w:fill="FFFFFF"/>
        </w:rPr>
        <w:t>5.对经济社会发展有重大影响，涉及重大公共利益或者社会公众切身利益的其他重大事项。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rightChars="0" w:firstLine="640"/>
        <w:jc w:val="both"/>
        <w:textAlignment w:val="auto"/>
        <w:rPr>
          <w:rFonts w:hint="default" w:ascii="Times New Roman" w:hAnsi="Times New Roman" w:eastAsia="方正仿宋_GBK" w:cs="Times New Roman"/>
          <w:i w:val="0"/>
          <w:iCs w:val="0"/>
          <w:caps w:val="0"/>
          <w:color w:val="333333"/>
          <w:spacing w:val="0"/>
          <w:sz w:val="21"/>
          <w:szCs w:val="21"/>
        </w:rPr>
      </w:pPr>
      <w:r>
        <w:rPr>
          <w:rFonts w:hint="default" w:ascii="Times New Roman" w:hAnsi="Times New Roman" w:eastAsia="方正仿宋_GBK" w:cs="Times New Roman"/>
          <w:i w:val="0"/>
          <w:iCs w:val="0"/>
          <w:caps w:val="0"/>
          <w:color w:val="000000"/>
          <w:spacing w:val="0"/>
          <w:sz w:val="32"/>
          <w:szCs w:val="32"/>
          <w:shd w:val="clear" w:fill="FFFFFF"/>
        </w:rPr>
        <w:t>重大行政决策目录经决策机关集体讨论后公布实施。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rightChars="0" w:firstLine="640"/>
        <w:jc w:val="both"/>
        <w:textAlignment w:val="auto"/>
        <w:rPr>
          <w:rFonts w:hint="eastAsia" w:ascii="方正黑体_GBK" w:hAnsi="方正黑体_GBK" w:eastAsia="方正黑体_GBK" w:cs="方正黑体_GBK"/>
          <w:i w:val="0"/>
          <w:iCs w:val="0"/>
          <w:caps w:val="0"/>
          <w:color w:val="333333"/>
          <w:spacing w:val="0"/>
          <w:sz w:val="21"/>
          <w:szCs w:val="21"/>
        </w:rPr>
      </w:pPr>
      <w:r>
        <w:rPr>
          <w:rFonts w:hint="eastAsia" w:ascii="方正黑体_GBK" w:hAnsi="方正黑体_GBK" w:eastAsia="方正黑体_GBK" w:cs="方正黑体_GBK"/>
          <w:i w:val="0"/>
          <w:iCs w:val="0"/>
          <w:caps w:val="0"/>
          <w:color w:val="000000"/>
          <w:spacing w:val="0"/>
          <w:sz w:val="32"/>
          <w:szCs w:val="32"/>
          <w:shd w:val="clear" w:fill="FFFFFF"/>
        </w:rPr>
        <w:t>二、决策草案拟定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rightChars="0" w:firstLine="640"/>
        <w:jc w:val="both"/>
        <w:textAlignment w:val="auto"/>
        <w:rPr>
          <w:rFonts w:hint="eastAsia" w:ascii="方正仿宋_GBK" w:hAnsi="方正仿宋_GBK" w:eastAsia="方正仿宋_GBK" w:cs="方正仿宋_GBK"/>
          <w:i w:val="0"/>
          <w:iCs w:val="0"/>
          <w:caps w:val="0"/>
          <w:color w:val="333333"/>
          <w:spacing w:val="0"/>
          <w:sz w:val="21"/>
          <w:szCs w:val="21"/>
        </w:rPr>
      </w:pPr>
      <w:r>
        <w:rPr>
          <w:rFonts w:hint="eastAsia" w:ascii="方正楷体_GBK" w:hAnsi="方正楷体_GBK" w:eastAsia="方正楷体_GBK" w:cs="方正楷体_GBK"/>
          <w:i w:val="0"/>
          <w:iCs w:val="0"/>
          <w:caps w:val="0"/>
          <w:color w:val="333333"/>
          <w:spacing w:val="0"/>
          <w:sz w:val="32"/>
          <w:szCs w:val="32"/>
          <w:shd w:val="clear" w:fill="FFFFFF"/>
        </w:rPr>
        <w:t>（一）决策启动。</w:t>
      </w:r>
      <w:r>
        <w:rPr>
          <w:rFonts w:hint="eastAsia" w:ascii="方正仿宋_GBK" w:hAnsi="方正仿宋_GBK" w:eastAsia="方正仿宋_GBK" w:cs="方正仿宋_GBK"/>
          <w:i w:val="0"/>
          <w:iCs w:val="0"/>
          <w:caps w:val="0"/>
          <w:color w:val="333333"/>
          <w:spacing w:val="0"/>
          <w:sz w:val="32"/>
          <w:szCs w:val="32"/>
          <w:shd w:val="clear" w:fill="FFFFFF"/>
        </w:rPr>
        <w:t>应当在广泛深入开展调查研究、全面准确掌握有关政策、充分协商协调的基础上，拟定决策草案。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rightChars="0" w:firstLine="640"/>
        <w:jc w:val="both"/>
        <w:textAlignment w:val="auto"/>
        <w:rPr>
          <w:rFonts w:hint="eastAsia" w:ascii="方正仿宋_GBK" w:hAnsi="方正仿宋_GBK" w:eastAsia="方正仿宋_GBK" w:cs="方正仿宋_GBK"/>
          <w:i w:val="0"/>
          <w:iCs w:val="0"/>
          <w:caps w:val="0"/>
          <w:color w:val="333333"/>
          <w:spacing w:val="0"/>
          <w:sz w:val="21"/>
          <w:szCs w:val="21"/>
        </w:rPr>
      </w:pPr>
      <w:r>
        <w:rPr>
          <w:rFonts w:hint="eastAsia" w:ascii="方正楷体_GBK" w:hAnsi="方正楷体_GBK" w:eastAsia="方正楷体_GBK" w:cs="方正楷体_GBK"/>
          <w:i w:val="0"/>
          <w:iCs w:val="0"/>
          <w:caps w:val="0"/>
          <w:color w:val="333333"/>
          <w:spacing w:val="0"/>
          <w:sz w:val="32"/>
          <w:szCs w:val="32"/>
          <w:shd w:val="clear" w:fill="FFFFFF"/>
        </w:rPr>
        <w:t>（二）公众参与。</w:t>
      </w:r>
      <w:r>
        <w:rPr>
          <w:rFonts w:hint="eastAsia" w:ascii="方正仿宋_GBK" w:hAnsi="方正仿宋_GBK" w:eastAsia="方正仿宋_GBK" w:cs="方正仿宋_GBK"/>
          <w:i w:val="0"/>
          <w:iCs w:val="0"/>
          <w:caps w:val="0"/>
          <w:color w:val="333333"/>
          <w:spacing w:val="0"/>
          <w:sz w:val="32"/>
          <w:szCs w:val="32"/>
          <w:shd w:val="clear" w:fill="FFFFFF"/>
        </w:rPr>
        <w:t>可以采取座谈会、听证会、实地走访、书面征求意见、向社会公开征求意见、问卷调查、民意调查等便于社会公众参与的方式充分听取意见，依法不予公开的决策事项除外。公开征求意见的期限一般不少于</w:t>
      </w:r>
      <w:r>
        <w:rPr>
          <w:rFonts w:hint="default" w:ascii="Times New Roman" w:hAnsi="Times New Roman" w:eastAsia="方正仿宋_GBK" w:cs="Times New Roman"/>
          <w:i w:val="0"/>
          <w:iCs w:val="0"/>
          <w:caps w:val="0"/>
          <w:color w:val="333333"/>
          <w:spacing w:val="0"/>
          <w:sz w:val="32"/>
          <w:szCs w:val="32"/>
          <w:shd w:val="clear" w:fill="FFFFFF"/>
        </w:rPr>
        <w:t>30</w:t>
      </w:r>
      <w:r>
        <w:rPr>
          <w:rFonts w:hint="eastAsia" w:ascii="方正仿宋_GBK" w:hAnsi="方正仿宋_GBK" w:eastAsia="方正仿宋_GBK" w:cs="方正仿宋_GBK"/>
          <w:i w:val="0"/>
          <w:iCs w:val="0"/>
          <w:caps w:val="0"/>
          <w:color w:val="333333"/>
          <w:spacing w:val="0"/>
          <w:sz w:val="32"/>
          <w:szCs w:val="32"/>
          <w:shd w:val="clear" w:fill="FFFFFF"/>
        </w:rPr>
        <w:t>日；因情况紧急等原因需要缩短期限的，公开征求意见时应当予以说明。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rightChars="0" w:firstLine="640"/>
        <w:jc w:val="both"/>
        <w:textAlignment w:val="auto"/>
        <w:rPr>
          <w:rFonts w:hint="default" w:ascii="方正仿宋_GBK" w:hAnsi="方正仿宋_GBK" w:eastAsia="方正仿宋_GBK" w:cs="方正仿宋_GBK"/>
          <w:i w:val="0"/>
          <w:iCs w:val="0"/>
          <w:caps w:val="0"/>
          <w:color w:val="333333"/>
          <w:spacing w:val="0"/>
          <w:sz w:val="32"/>
          <w:szCs w:val="32"/>
          <w:shd w:val="clear" w:fill="FFFFFF"/>
        </w:rPr>
      </w:pPr>
      <w:r>
        <w:rPr>
          <w:rFonts w:hint="eastAsia" w:ascii="方正楷体_GBK" w:hAnsi="方正楷体_GBK" w:eastAsia="方正楷体_GBK" w:cs="方正楷体_GBK"/>
          <w:i w:val="0"/>
          <w:iCs w:val="0"/>
          <w:caps w:val="0"/>
          <w:color w:val="333333"/>
          <w:spacing w:val="0"/>
          <w:sz w:val="32"/>
          <w:szCs w:val="32"/>
          <w:shd w:val="clear" w:fill="FFFFFF"/>
        </w:rPr>
        <w:t>（三）专家论证。</w:t>
      </w:r>
      <w:r>
        <w:rPr>
          <w:rFonts w:hint="eastAsia" w:ascii="方正仿宋_GBK" w:hAnsi="方正仿宋_GBK" w:eastAsia="方正仿宋_GBK" w:cs="方正仿宋_GBK"/>
          <w:i w:val="0"/>
          <w:iCs w:val="0"/>
          <w:caps w:val="0"/>
          <w:color w:val="333333"/>
          <w:spacing w:val="0"/>
          <w:sz w:val="32"/>
          <w:szCs w:val="32"/>
          <w:shd w:val="clear" w:fill="FFFFFF"/>
        </w:rPr>
        <w:t>对专业性、技术性较强的决策事项，应当组织专家、专业机构论证其必要性、可行性、科学性等，并提供必要保障。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rightChars="0" w:firstLine="640"/>
        <w:jc w:val="both"/>
        <w:textAlignment w:val="auto"/>
        <w:rPr>
          <w:rFonts w:hint="eastAsia" w:ascii="方正仿宋_GBK" w:hAnsi="方正仿宋_GBK" w:eastAsia="方正仿宋_GBK" w:cs="方正仿宋_GBK"/>
          <w:i w:val="0"/>
          <w:iCs w:val="0"/>
          <w:caps w:val="0"/>
          <w:color w:val="333333"/>
          <w:spacing w:val="0"/>
          <w:sz w:val="32"/>
          <w:szCs w:val="32"/>
          <w:shd w:val="clear" w:fill="FFFFFF"/>
          <w:lang w:val="en-US" w:eastAsia="zh-CN"/>
        </w:rPr>
      </w:pPr>
      <w:r>
        <w:rPr>
          <w:rFonts w:hint="eastAsia" w:ascii="方正楷体_GBK" w:hAnsi="方正楷体_GBK" w:eastAsia="方正楷体_GBK" w:cs="方正楷体_GBK"/>
          <w:i w:val="0"/>
          <w:iCs w:val="0"/>
          <w:caps w:val="0"/>
          <w:color w:val="333333"/>
          <w:spacing w:val="0"/>
          <w:sz w:val="32"/>
          <w:szCs w:val="32"/>
          <w:shd w:val="clear" w:fill="FFFFFF"/>
        </w:rPr>
        <w:t>（四）风险评估。</w:t>
      </w:r>
      <w:r>
        <w:rPr>
          <w:rFonts w:hint="eastAsia" w:ascii="方正仿宋_GBK" w:hAnsi="方正仿宋_GBK" w:eastAsia="方正仿宋_GBK" w:cs="方正仿宋_GBK"/>
          <w:i w:val="0"/>
          <w:iCs w:val="0"/>
          <w:caps w:val="0"/>
          <w:color w:val="333333"/>
          <w:spacing w:val="0"/>
          <w:sz w:val="32"/>
          <w:szCs w:val="32"/>
          <w:shd w:val="clear" w:fill="FFFFFF"/>
        </w:rPr>
        <w:t>重大行政决策的实施可能对社会稳定、公共安全等方面造成不利影响的，决策承办机构应当组织评</w:t>
      </w:r>
      <w:r>
        <w:rPr>
          <w:rFonts w:hint="eastAsia" w:ascii="方正仿宋_GBK" w:hAnsi="方正仿宋_GBK" w:eastAsia="方正仿宋_GBK" w:cs="方正仿宋_GBK"/>
          <w:i w:val="0"/>
          <w:iCs w:val="0"/>
          <w:caps w:val="0"/>
          <w:color w:val="333333"/>
          <w:spacing w:val="0"/>
          <w:sz w:val="32"/>
          <w:szCs w:val="32"/>
          <w:shd w:val="clear" w:fill="FFFFFF"/>
          <w:lang w:val="en-US" w:eastAsia="zh-CN"/>
        </w:rPr>
        <w:t>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rightChars="0" w:firstLine="640" w:firstLineChars="200"/>
        <w:jc w:val="both"/>
        <w:textAlignment w:val="auto"/>
        <w:rPr>
          <w:rFonts w:hint="eastAsia" w:ascii="方正仿宋_GBK" w:hAnsi="方正仿宋_GBK" w:eastAsia="方正仿宋_GBK" w:cs="方正仿宋_GBK"/>
          <w:i w:val="0"/>
          <w:iCs w:val="0"/>
          <w:caps w:val="0"/>
          <w:color w:val="333333"/>
          <w:spacing w:val="0"/>
          <w:sz w:val="21"/>
          <w:szCs w:val="21"/>
        </w:rPr>
      </w:pPr>
      <w:r>
        <w:rPr>
          <w:rFonts w:hint="eastAsia" w:ascii="方正楷体_GBK" w:hAnsi="方正楷体_GBK" w:eastAsia="方正楷体_GBK" w:cs="方正楷体_GBK"/>
          <w:i w:val="0"/>
          <w:iCs w:val="0"/>
          <w:caps w:val="0"/>
          <w:color w:val="333333"/>
          <w:spacing w:val="0"/>
          <w:sz w:val="32"/>
          <w:szCs w:val="32"/>
          <w:shd w:val="clear" w:fill="FFFFFF"/>
        </w:rPr>
        <w:t>（五）公平竞争审查。</w:t>
      </w:r>
      <w:r>
        <w:rPr>
          <w:rFonts w:hint="eastAsia" w:ascii="方正仿宋_GBK" w:hAnsi="方正仿宋_GBK" w:eastAsia="方正仿宋_GBK" w:cs="方正仿宋_GBK"/>
          <w:i w:val="0"/>
          <w:iCs w:val="0"/>
          <w:caps w:val="0"/>
          <w:color w:val="333333"/>
          <w:spacing w:val="0"/>
          <w:sz w:val="32"/>
          <w:szCs w:val="32"/>
          <w:shd w:val="clear" w:fill="FFFFFF"/>
        </w:rPr>
        <w:t>拟定市场准入和退出、产业发展、招商引资、招标投标、政府采购、经营行为规范、资质标准等涉及市场主体经济活动以及“一事一议”形式的决策事项，应当进行公平竞争审查。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rightChars="0" w:firstLine="640"/>
        <w:jc w:val="both"/>
        <w:textAlignment w:val="auto"/>
        <w:rPr>
          <w:rFonts w:hint="eastAsia" w:ascii="方正黑体_GBK" w:hAnsi="方正黑体_GBK" w:eastAsia="方正黑体_GBK" w:cs="方正黑体_GBK"/>
          <w:i w:val="0"/>
          <w:iCs w:val="0"/>
          <w:caps w:val="0"/>
          <w:color w:val="333333"/>
          <w:spacing w:val="0"/>
          <w:sz w:val="21"/>
          <w:szCs w:val="21"/>
        </w:rPr>
      </w:pPr>
      <w:r>
        <w:rPr>
          <w:rFonts w:hint="eastAsia" w:ascii="方正黑体_GBK" w:hAnsi="方正黑体_GBK" w:eastAsia="方正黑体_GBK" w:cs="方正黑体_GBK"/>
          <w:i w:val="0"/>
          <w:iCs w:val="0"/>
          <w:caps w:val="0"/>
          <w:color w:val="000000"/>
          <w:spacing w:val="0"/>
          <w:sz w:val="32"/>
          <w:szCs w:val="32"/>
          <w:shd w:val="clear" w:fill="FFFFFF"/>
        </w:rPr>
        <w:t>三、合法性审查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rightChars="0" w:firstLine="640" w:firstLineChars="200"/>
        <w:jc w:val="both"/>
        <w:textAlignment w:val="auto"/>
        <w:rPr>
          <w:rFonts w:hint="eastAsia" w:ascii="方正仿宋_GBK" w:hAnsi="方正仿宋_GBK" w:eastAsia="方正仿宋_GBK" w:cs="方正仿宋_GBK"/>
          <w:i w:val="0"/>
          <w:iCs w:val="0"/>
          <w:caps w:val="0"/>
          <w:color w:val="333333"/>
          <w:spacing w:val="0"/>
          <w:sz w:val="32"/>
          <w:szCs w:val="32"/>
          <w:shd w:val="clear" w:fill="FFFFFF"/>
        </w:rPr>
      </w:pPr>
      <w:r>
        <w:rPr>
          <w:rFonts w:hint="eastAsia" w:ascii="方正仿宋_GBK" w:hAnsi="方正仿宋_GBK" w:eastAsia="方正仿宋_GBK" w:cs="方正仿宋_GBK"/>
          <w:i w:val="0"/>
          <w:iCs w:val="0"/>
          <w:caps w:val="0"/>
          <w:color w:val="333333"/>
          <w:spacing w:val="0"/>
          <w:sz w:val="32"/>
          <w:szCs w:val="32"/>
          <w:shd w:val="clear" w:fill="FFFFFF"/>
        </w:rPr>
        <w:t>决策草案提交决策机关讨论前，党政办对送审材料的完备性、规范性进行审查，符合要求的，经分管领导审签，转送合法性审查机构进行审查。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rightChars="0" w:firstLine="640"/>
        <w:jc w:val="both"/>
        <w:textAlignment w:val="auto"/>
        <w:rPr>
          <w:rFonts w:hint="eastAsia" w:ascii="方正楷体_GBK" w:hAnsi="方正楷体_GBK" w:eastAsia="方正楷体_GBK" w:cs="方正楷体_GBK"/>
          <w:i w:val="0"/>
          <w:iCs w:val="0"/>
          <w:caps w:val="0"/>
          <w:color w:val="333333"/>
          <w:spacing w:val="0"/>
          <w:sz w:val="21"/>
          <w:szCs w:val="21"/>
        </w:rPr>
      </w:pPr>
      <w:r>
        <w:rPr>
          <w:rFonts w:hint="eastAsia" w:ascii="方正楷体_GBK" w:hAnsi="方正楷体_GBK" w:eastAsia="方正楷体_GBK" w:cs="方正楷体_GBK"/>
          <w:i w:val="0"/>
          <w:iCs w:val="0"/>
          <w:caps w:val="0"/>
          <w:color w:val="000000"/>
          <w:spacing w:val="0"/>
          <w:sz w:val="32"/>
          <w:szCs w:val="32"/>
          <w:shd w:val="clear" w:fill="FFFFFF"/>
        </w:rPr>
        <w:t>（一）送请合法性审查，应当提供以下材料：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rightChars="0" w:firstLine="640"/>
        <w:jc w:val="both"/>
        <w:textAlignment w:val="auto"/>
        <w:rPr>
          <w:rFonts w:hint="eastAsia" w:ascii="方正仿宋_GBK" w:hAnsi="方正仿宋_GBK" w:eastAsia="方正仿宋_GBK" w:cs="方正仿宋_GBK"/>
          <w:i w:val="0"/>
          <w:iCs w:val="0"/>
          <w:caps w:val="0"/>
          <w:color w:val="333333"/>
          <w:spacing w:val="0"/>
          <w:sz w:val="21"/>
          <w:szCs w:val="21"/>
        </w:rPr>
      </w:pPr>
      <w:r>
        <w:rPr>
          <w:rFonts w:hint="eastAsia" w:ascii="方正仿宋_GBK" w:hAnsi="方正仿宋_GBK" w:eastAsia="方正仿宋_GBK" w:cs="方正仿宋_GBK"/>
          <w:i w:val="0"/>
          <w:iCs w:val="0"/>
          <w:caps w:val="0"/>
          <w:color w:val="000000"/>
          <w:spacing w:val="0"/>
          <w:sz w:val="32"/>
          <w:szCs w:val="32"/>
          <w:shd w:val="clear" w:fill="FFFFFF"/>
        </w:rPr>
        <w:t>1.决策草案送审稿；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rightChars="0" w:firstLine="640"/>
        <w:jc w:val="both"/>
        <w:textAlignment w:val="auto"/>
        <w:rPr>
          <w:rFonts w:hint="eastAsia" w:ascii="方正仿宋_GBK" w:hAnsi="方正仿宋_GBK" w:eastAsia="方正仿宋_GBK" w:cs="方正仿宋_GBK"/>
          <w:i w:val="0"/>
          <w:iCs w:val="0"/>
          <w:caps w:val="0"/>
          <w:color w:val="333333"/>
          <w:spacing w:val="0"/>
          <w:sz w:val="21"/>
          <w:szCs w:val="21"/>
        </w:rPr>
      </w:pPr>
      <w:r>
        <w:rPr>
          <w:rFonts w:hint="eastAsia" w:ascii="方正仿宋_GBK" w:hAnsi="方正仿宋_GBK" w:eastAsia="方正仿宋_GBK" w:cs="方正仿宋_GBK"/>
          <w:i w:val="0"/>
          <w:iCs w:val="0"/>
          <w:caps w:val="0"/>
          <w:color w:val="000000"/>
          <w:spacing w:val="0"/>
          <w:sz w:val="32"/>
          <w:szCs w:val="32"/>
          <w:shd w:val="clear" w:fill="FFFFFF"/>
        </w:rPr>
        <w:t>2.决策草案起草情况的说明；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rightChars="0" w:firstLine="640"/>
        <w:jc w:val="both"/>
        <w:textAlignment w:val="auto"/>
        <w:rPr>
          <w:rFonts w:hint="eastAsia" w:ascii="方正仿宋_GBK" w:hAnsi="方正仿宋_GBK" w:eastAsia="方正仿宋_GBK" w:cs="方正仿宋_GBK"/>
          <w:i w:val="0"/>
          <w:iCs w:val="0"/>
          <w:caps w:val="0"/>
          <w:color w:val="333333"/>
          <w:spacing w:val="0"/>
          <w:sz w:val="21"/>
          <w:szCs w:val="21"/>
        </w:rPr>
      </w:pPr>
      <w:r>
        <w:rPr>
          <w:rFonts w:hint="eastAsia" w:ascii="方正仿宋_GBK" w:hAnsi="方正仿宋_GBK" w:eastAsia="方正仿宋_GBK" w:cs="方正仿宋_GBK"/>
          <w:i w:val="0"/>
          <w:iCs w:val="0"/>
          <w:caps w:val="0"/>
          <w:color w:val="000000"/>
          <w:spacing w:val="0"/>
          <w:sz w:val="32"/>
          <w:szCs w:val="32"/>
          <w:shd w:val="clear" w:fill="FFFFFF"/>
        </w:rPr>
        <w:t>3.征求意见及意见采纳情况；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rightChars="0" w:firstLine="640"/>
        <w:jc w:val="both"/>
        <w:textAlignment w:val="auto"/>
        <w:rPr>
          <w:rFonts w:hint="eastAsia" w:ascii="方正仿宋_GBK" w:hAnsi="方正仿宋_GBK" w:eastAsia="方正仿宋_GBK" w:cs="方正仿宋_GBK"/>
          <w:i w:val="0"/>
          <w:iCs w:val="0"/>
          <w:caps w:val="0"/>
          <w:color w:val="333333"/>
          <w:spacing w:val="0"/>
          <w:sz w:val="21"/>
          <w:szCs w:val="21"/>
        </w:rPr>
      </w:pPr>
      <w:r>
        <w:rPr>
          <w:rFonts w:hint="eastAsia" w:ascii="方正仿宋_GBK" w:hAnsi="方正仿宋_GBK" w:eastAsia="方正仿宋_GBK" w:cs="方正仿宋_GBK"/>
          <w:i w:val="0"/>
          <w:iCs w:val="0"/>
          <w:caps w:val="0"/>
          <w:color w:val="000000"/>
          <w:spacing w:val="0"/>
          <w:sz w:val="32"/>
          <w:szCs w:val="32"/>
          <w:shd w:val="clear" w:fill="FFFFFF"/>
        </w:rPr>
        <w:t>4.所依据的法律、法规、规章和上级文件等。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rightChars="0" w:firstLine="640"/>
        <w:jc w:val="both"/>
        <w:textAlignment w:val="auto"/>
        <w:rPr>
          <w:rFonts w:hint="eastAsia" w:ascii="方正仿宋_GBK" w:hAnsi="方正仿宋_GBK" w:eastAsia="方正仿宋_GBK" w:cs="方正仿宋_GBK"/>
          <w:i w:val="0"/>
          <w:iCs w:val="0"/>
          <w:caps w:val="0"/>
          <w:color w:val="333333"/>
          <w:spacing w:val="0"/>
          <w:sz w:val="21"/>
          <w:szCs w:val="21"/>
        </w:rPr>
      </w:pPr>
      <w:r>
        <w:rPr>
          <w:rFonts w:hint="eastAsia" w:ascii="方正仿宋_GBK" w:hAnsi="方正仿宋_GBK" w:eastAsia="方正仿宋_GBK" w:cs="方正仿宋_GBK"/>
          <w:i w:val="0"/>
          <w:iCs w:val="0"/>
          <w:caps w:val="0"/>
          <w:color w:val="000000"/>
          <w:spacing w:val="0"/>
          <w:sz w:val="32"/>
          <w:szCs w:val="32"/>
          <w:shd w:val="clear" w:fill="FFFFFF"/>
        </w:rPr>
        <w:t>履行过公众参与、专家论证、风险评估等程序的，应同时提供相关材料。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rightChars="0" w:firstLine="640"/>
        <w:jc w:val="both"/>
        <w:textAlignment w:val="auto"/>
        <w:rPr>
          <w:rFonts w:hint="eastAsia" w:ascii="方正楷体_GBK" w:hAnsi="方正楷体_GBK" w:eastAsia="方正楷体_GBK" w:cs="方正楷体_GBK"/>
          <w:i w:val="0"/>
          <w:iCs w:val="0"/>
          <w:caps w:val="0"/>
          <w:color w:val="333333"/>
          <w:spacing w:val="0"/>
          <w:sz w:val="21"/>
          <w:szCs w:val="21"/>
        </w:rPr>
      </w:pPr>
      <w:r>
        <w:rPr>
          <w:rFonts w:hint="eastAsia" w:ascii="方正楷体_GBK" w:hAnsi="方正楷体_GBK" w:eastAsia="方正楷体_GBK" w:cs="方正楷体_GBK"/>
          <w:i w:val="0"/>
          <w:iCs w:val="0"/>
          <w:caps w:val="0"/>
          <w:color w:val="000000"/>
          <w:spacing w:val="0"/>
          <w:sz w:val="32"/>
          <w:szCs w:val="32"/>
          <w:shd w:val="clear" w:fill="FFFFFF"/>
        </w:rPr>
        <w:t>（二）审查内容和时限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rightChars="0" w:firstLine="640"/>
        <w:jc w:val="both"/>
        <w:textAlignment w:val="auto"/>
        <w:rPr>
          <w:rFonts w:hint="default" w:ascii="Times New Roman" w:hAnsi="Times New Roman" w:eastAsia="方正仿宋_GBK" w:cs="Times New Roman"/>
          <w:i w:val="0"/>
          <w:iCs w:val="0"/>
          <w:caps w:val="0"/>
          <w:color w:val="333333"/>
          <w:spacing w:val="0"/>
          <w:sz w:val="21"/>
          <w:szCs w:val="21"/>
        </w:rPr>
      </w:pPr>
      <w:r>
        <w:rPr>
          <w:rFonts w:hint="default" w:ascii="Times New Roman" w:hAnsi="Times New Roman" w:eastAsia="方正仿宋_GBK" w:cs="Times New Roman"/>
          <w:i w:val="0"/>
          <w:iCs w:val="0"/>
          <w:caps w:val="0"/>
          <w:color w:val="333333"/>
          <w:spacing w:val="0"/>
          <w:sz w:val="32"/>
          <w:szCs w:val="32"/>
          <w:shd w:val="clear" w:fill="FFFFFF"/>
        </w:rPr>
        <w:t>合法性审查的内容包括：</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rightChars="0" w:firstLine="640"/>
        <w:jc w:val="both"/>
        <w:textAlignment w:val="auto"/>
        <w:rPr>
          <w:rFonts w:hint="default" w:ascii="Times New Roman" w:hAnsi="Times New Roman" w:eastAsia="方正仿宋_GBK" w:cs="Times New Roman"/>
          <w:i w:val="0"/>
          <w:iCs w:val="0"/>
          <w:caps w:val="0"/>
          <w:color w:val="333333"/>
          <w:spacing w:val="0"/>
          <w:sz w:val="21"/>
          <w:szCs w:val="21"/>
        </w:rPr>
      </w:pPr>
      <w:r>
        <w:rPr>
          <w:rFonts w:hint="default" w:ascii="Times New Roman" w:hAnsi="Times New Roman" w:eastAsia="方正仿宋_GBK" w:cs="Times New Roman"/>
          <w:i w:val="0"/>
          <w:iCs w:val="0"/>
          <w:caps w:val="0"/>
          <w:color w:val="000000"/>
          <w:spacing w:val="0"/>
          <w:sz w:val="32"/>
          <w:szCs w:val="32"/>
          <w:shd w:val="clear" w:fill="FFFFFF"/>
        </w:rPr>
        <w:t>1.决策事项是否符合法定权限；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rightChars="0" w:firstLine="640"/>
        <w:jc w:val="both"/>
        <w:textAlignment w:val="auto"/>
        <w:rPr>
          <w:rFonts w:hint="default" w:ascii="Times New Roman" w:hAnsi="Times New Roman" w:eastAsia="方正仿宋_GBK" w:cs="Times New Roman"/>
          <w:i w:val="0"/>
          <w:iCs w:val="0"/>
          <w:caps w:val="0"/>
          <w:color w:val="333333"/>
          <w:spacing w:val="0"/>
          <w:sz w:val="21"/>
          <w:szCs w:val="21"/>
        </w:rPr>
      </w:pPr>
      <w:r>
        <w:rPr>
          <w:rFonts w:hint="default" w:ascii="Times New Roman" w:hAnsi="Times New Roman" w:eastAsia="方正仿宋_GBK" w:cs="Times New Roman"/>
          <w:i w:val="0"/>
          <w:iCs w:val="0"/>
          <w:caps w:val="0"/>
          <w:color w:val="000000"/>
          <w:spacing w:val="0"/>
          <w:sz w:val="32"/>
          <w:szCs w:val="32"/>
          <w:shd w:val="clear" w:fill="FFFFFF"/>
        </w:rPr>
        <w:t>2.决策草案的形成是否履行相关法定程序；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rightChars="0" w:firstLine="640"/>
        <w:jc w:val="both"/>
        <w:textAlignment w:val="auto"/>
        <w:rPr>
          <w:rFonts w:hint="default" w:ascii="Times New Roman" w:hAnsi="Times New Roman" w:eastAsia="方正仿宋_GBK" w:cs="Times New Roman"/>
          <w:i w:val="0"/>
          <w:iCs w:val="0"/>
          <w:caps w:val="0"/>
          <w:color w:val="333333"/>
          <w:spacing w:val="0"/>
          <w:sz w:val="21"/>
          <w:szCs w:val="21"/>
        </w:rPr>
      </w:pPr>
      <w:r>
        <w:rPr>
          <w:rFonts w:hint="default" w:ascii="Times New Roman" w:hAnsi="Times New Roman" w:eastAsia="方正仿宋_GBK" w:cs="Times New Roman"/>
          <w:i w:val="0"/>
          <w:iCs w:val="0"/>
          <w:caps w:val="0"/>
          <w:color w:val="000000"/>
          <w:spacing w:val="0"/>
          <w:sz w:val="32"/>
          <w:szCs w:val="32"/>
          <w:shd w:val="clear" w:fill="FFFFFF"/>
        </w:rPr>
        <w:t>3.决策草案内容是否符合有关法律、法规、规章和国家政策的规定。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rightChars="0" w:firstLine="640"/>
        <w:jc w:val="both"/>
        <w:textAlignment w:val="auto"/>
        <w:rPr>
          <w:rFonts w:hint="default" w:ascii="Times New Roman" w:hAnsi="Times New Roman" w:eastAsia="方正仿宋_GBK" w:cs="Times New Roman"/>
          <w:i w:val="0"/>
          <w:iCs w:val="0"/>
          <w:caps w:val="0"/>
          <w:color w:val="333333"/>
          <w:spacing w:val="0"/>
          <w:sz w:val="21"/>
          <w:szCs w:val="21"/>
        </w:rPr>
      </w:pPr>
      <w:r>
        <w:rPr>
          <w:rFonts w:hint="default" w:ascii="Times New Roman" w:hAnsi="Times New Roman" w:eastAsia="方正仿宋_GBK" w:cs="Times New Roman"/>
          <w:i w:val="0"/>
          <w:iCs w:val="0"/>
          <w:caps w:val="0"/>
          <w:color w:val="333333"/>
          <w:spacing w:val="0"/>
          <w:sz w:val="32"/>
          <w:szCs w:val="32"/>
          <w:shd w:val="clear" w:fill="FFFFFF"/>
        </w:rPr>
        <w:t>合法性审查时间一般不少于7个工作日。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rightChars="0" w:firstLine="640"/>
        <w:jc w:val="both"/>
        <w:textAlignment w:val="auto"/>
        <w:rPr>
          <w:rFonts w:hint="eastAsia" w:ascii="方正楷体_GBK" w:hAnsi="方正楷体_GBK" w:eastAsia="方正楷体_GBK" w:cs="方正楷体_GBK"/>
          <w:i w:val="0"/>
          <w:iCs w:val="0"/>
          <w:caps w:val="0"/>
          <w:color w:val="333333"/>
          <w:spacing w:val="0"/>
          <w:sz w:val="21"/>
          <w:szCs w:val="21"/>
        </w:rPr>
      </w:pPr>
      <w:r>
        <w:rPr>
          <w:rFonts w:hint="eastAsia" w:ascii="方正楷体_GBK" w:hAnsi="方正楷体_GBK" w:eastAsia="方正楷体_GBK" w:cs="方正楷体_GBK"/>
          <w:i w:val="0"/>
          <w:iCs w:val="0"/>
          <w:caps w:val="0"/>
          <w:color w:val="000000"/>
          <w:spacing w:val="0"/>
          <w:sz w:val="32"/>
          <w:szCs w:val="32"/>
          <w:shd w:val="clear" w:fill="FFFFFF"/>
        </w:rPr>
        <w:t>（三）</w:t>
      </w:r>
      <w:r>
        <w:rPr>
          <w:rFonts w:hint="eastAsia" w:ascii="方正楷体_GBK" w:hAnsi="方正楷体_GBK" w:eastAsia="方正楷体_GBK" w:cs="方正楷体_GBK"/>
          <w:i w:val="0"/>
          <w:iCs w:val="0"/>
          <w:caps w:val="0"/>
          <w:color w:val="333333"/>
          <w:spacing w:val="0"/>
          <w:sz w:val="32"/>
          <w:szCs w:val="32"/>
          <w:shd w:val="clear" w:fill="FFFFFF"/>
        </w:rPr>
        <w:t>审查结果处理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rightChars="0" w:firstLine="640"/>
        <w:jc w:val="both"/>
        <w:textAlignment w:val="auto"/>
        <w:rPr>
          <w:rFonts w:hint="eastAsia" w:ascii="方正仿宋_GBK" w:hAnsi="方正仿宋_GBK" w:eastAsia="方正仿宋_GBK" w:cs="方正仿宋_GBK"/>
          <w:i w:val="0"/>
          <w:iCs w:val="0"/>
          <w:caps w:val="0"/>
          <w:color w:val="333333"/>
          <w:spacing w:val="0"/>
          <w:sz w:val="21"/>
          <w:szCs w:val="21"/>
        </w:rPr>
      </w:pPr>
      <w:r>
        <w:rPr>
          <w:rFonts w:hint="eastAsia" w:ascii="方正仿宋_GBK" w:hAnsi="方正仿宋_GBK" w:eastAsia="方正仿宋_GBK" w:cs="方正仿宋_GBK"/>
          <w:i w:val="0"/>
          <w:iCs w:val="0"/>
          <w:caps w:val="0"/>
          <w:color w:val="333333"/>
          <w:spacing w:val="0"/>
          <w:sz w:val="32"/>
          <w:szCs w:val="32"/>
          <w:shd w:val="clear" w:fill="FFFFFF"/>
        </w:rPr>
        <w:t>合法性审查机构在审查后认为存在合法性问题的，应当将审查意见及时反馈决策承办机构，决策承办机构应当对审查意见认真研究，对决策草案进行必要的调整或者补充并将意见采纳情况反馈合法性审查机构。特殊情况下，未完全采纳合法性审查意见的，应当在提请集体讨论时详细说明理由和依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rightChars="0" w:firstLine="640"/>
        <w:jc w:val="both"/>
        <w:textAlignment w:val="auto"/>
        <w:rPr>
          <w:rFonts w:hint="eastAsia" w:ascii="方正仿宋_GBK" w:hAnsi="方正仿宋_GBK" w:eastAsia="方正仿宋_GBK" w:cs="方正仿宋_GBK"/>
          <w:i w:val="0"/>
          <w:iCs w:val="0"/>
          <w:caps w:val="0"/>
          <w:color w:val="333333"/>
          <w:spacing w:val="0"/>
          <w:sz w:val="21"/>
          <w:szCs w:val="21"/>
        </w:rPr>
      </w:pPr>
      <w:r>
        <w:rPr>
          <w:rFonts w:hint="eastAsia" w:ascii="方正仿宋_GBK" w:hAnsi="方正仿宋_GBK" w:eastAsia="方正仿宋_GBK" w:cs="方正仿宋_GBK"/>
          <w:i w:val="0"/>
          <w:iCs w:val="0"/>
          <w:caps w:val="0"/>
          <w:color w:val="333333"/>
          <w:spacing w:val="0"/>
          <w:sz w:val="32"/>
          <w:szCs w:val="32"/>
          <w:shd w:val="clear" w:fill="FFFFFF"/>
        </w:rPr>
        <w:t>决策草案未经合法性审查或经审查不合法的，不得提请集体会议审议。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rightChars="0" w:firstLine="640"/>
        <w:jc w:val="both"/>
        <w:textAlignment w:val="auto"/>
        <w:rPr>
          <w:rFonts w:hint="eastAsia" w:ascii="方正黑体_GBK" w:hAnsi="方正黑体_GBK" w:eastAsia="方正黑体_GBK" w:cs="方正黑体_GBK"/>
          <w:i w:val="0"/>
          <w:iCs w:val="0"/>
          <w:caps w:val="0"/>
          <w:color w:val="333333"/>
          <w:spacing w:val="0"/>
          <w:sz w:val="21"/>
          <w:szCs w:val="21"/>
        </w:rPr>
      </w:pPr>
      <w:r>
        <w:rPr>
          <w:rFonts w:hint="eastAsia" w:ascii="方正黑体_GBK" w:hAnsi="方正黑体_GBK" w:eastAsia="方正黑体_GBK" w:cs="方正黑体_GBK"/>
          <w:i w:val="0"/>
          <w:iCs w:val="0"/>
          <w:caps w:val="0"/>
          <w:color w:val="000000"/>
          <w:spacing w:val="0"/>
          <w:sz w:val="32"/>
          <w:szCs w:val="32"/>
          <w:shd w:val="clear" w:fill="FFFFFF"/>
        </w:rPr>
        <w:t>四、集体讨论决定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rightChars="0" w:firstLine="640"/>
        <w:jc w:val="both"/>
        <w:textAlignment w:val="auto"/>
        <w:rPr>
          <w:rFonts w:hint="eastAsia" w:ascii="方正仿宋_GBK" w:hAnsi="方正仿宋_GBK" w:eastAsia="方正仿宋_GBK" w:cs="方正仿宋_GBK"/>
          <w:i w:val="0"/>
          <w:iCs w:val="0"/>
          <w:caps w:val="0"/>
          <w:color w:val="333333"/>
          <w:spacing w:val="0"/>
          <w:sz w:val="21"/>
          <w:szCs w:val="21"/>
        </w:rPr>
      </w:pPr>
      <w:r>
        <w:rPr>
          <w:rFonts w:hint="eastAsia" w:ascii="方正仿宋_GBK" w:hAnsi="方正仿宋_GBK" w:eastAsia="方正仿宋_GBK" w:cs="方正仿宋_GBK"/>
          <w:i w:val="0"/>
          <w:iCs w:val="0"/>
          <w:caps w:val="0"/>
          <w:color w:val="000000"/>
          <w:spacing w:val="0"/>
          <w:sz w:val="32"/>
          <w:szCs w:val="32"/>
          <w:shd w:val="clear" w:fill="FFFFFF"/>
        </w:rPr>
        <w:t>决策草案由决策机关集体讨论，决策机关政府主要负责人在集体讨论的基础</w:t>
      </w:r>
      <w:r>
        <w:rPr>
          <w:rFonts w:hint="eastAsia" w:ascii="方正仿宋_GBK" w:hAnsi="方正仿宋_GBK" w:eastAsia="方正仿宋_GBK" w:cs="方正仿宋_GBK"/>
          <w:i w:val="0"/>
          <w:iCs w:val="0"/>
          <w:caps w:val="0"/>
          <w:color w:val="333333"/>
          <w:spacing w:val="0"/>
          <w:sz w:val="32"/>
          <w:szCs w:val="32"/>
          <w:shd w:val="clear" w:fill="FFFFFF"/>
        </w:rPr>
        <w:t>上做出决定。讨论决策草案，合法性审查机构负责人列席会议、发表意见。集体讨论决定情况应当如实记录，不同意见应当如</w:t>
      </w:r>
      <w:r>
        <w:rPr>
          <w:rFonts w:hint="eastAsia" w:ascii="方正仿宋_GBK" w:hAnsi="方正仿宋_GBK" w:eastAsia="方正仿宋_GBK" w:cs="方正仿宋_GBK"/>
          <w:i w:val="0"/>
          <w:iCs w:val="0"/>
          <w:caps w:val="0"/>
          <w:color w:val="000000"/>
          <w:spacing w:val="0"/>
          <w:sz w:val="32"/>
          <w:szCs w:val="32"/>
          <w:shd w:val="clear" w:fill="FFFFFF"/>
        </w:rPr>
        <w:t>实记载。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rightChars="0" w:firstLine="640"/>
        <w:jc w:val="both"/>
        <w:textAlignment w:val="auto"/>
        <w:rPr>
          <w:rFonts w:hint="eastAsia" w:ascii="方正黑体_GBK" w:hAnsi="方正黑体_GBK" w:eastAsia="方正黑体_GBK" w:cs="方正黑体_GBK"/>
          <w:i w:val="0"/>
          <w:iCs w:val="0"/>
          <w:caps w:val="0"/>
          <w:color w:val="333333"/>
          <w:spacing w:val="0"/>
          <w:sz w:val="21"/>
          <w:szCs w:val="21"/>
        </w:rPr>
      </w:pPr>
      <w:r>
        <w:rPr>
          <w:rFonts w:hint="eastAsia" w:ascii="方正黑体_GBK" w:hAnsi="方正黑体_GBK" w:eastAsia="方正黑体_GBK" w:cs="方正黑体_GBK"/>
          <w:i w:val="0"/>
          <w:iCs w:val="0"/>
          <w:caps w:val="0"/>
          <w:color w:val="000000"/>
          <w:spacing w:val="0"/>
          <w:sz w:val="32"/>
          <w:szCs w:val="32"/>
          <w:shd w:val="clear" w:fill="FFFFFF"/>
        </w:rPr>
        <w:t>五、决策公布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rightChars="0" w:firstLine="640"/>
        <w:jc w:val="both"/>
        <w:textAlignment w:val="auto"/>
        <w:rPr>
          <w:rFonts w:hint="eastAsia" w:ascii="方正仿宋_GBK" w:hAnsi="方正仿宋_GBK" w:eastAsia="方正仿宋_GBK" w:cs="方正仿宋_GBK"/>
          <w:i w:val="0"/>
          <w:iCs w:val="0"/>
          <w:caps w:val="0"/>
          <w:color w:val="333333"/>
          <w:spacing w:val="0"/>
          <w:sz w:val="21"/>
          <w:szCs w:val="21"/>
        </w:rPr>
      </w:pPr>
      <w:r>
        <w:rPr>
          <w:rFonts w:hint="eastAsia" w:ascii="方正仿宋_GBK" w:hAnsi="方正仿宋_GBK" w:eastAsia="方正仿宋_GBK" w:cs="方正仿宋_GBK"/>
          <w:i w:val="0"/>
          <w:iCs w:val="0"/>
          <w:caps w:val="0"/>
          <w:color w:val="000000"/>
          <w:spacing w:val="0"/>
          <w:sz w:val="32"/>
          <w:szCs w:val="32"/>
          <w:shd w:val="clear" w:fill="FFFFFF"/>
        </w:rPr>
        <w:t>经决策机关集体讨论通过后，党政办应及时通过适当方式公布行政决策和政策解读。对社会公众普遍关心或者专业性、技术性较强的重大行政决策，应当说明公众意见、专家论证意见的采纳情况，通过适当方式进行宣传解读。依法不予公开的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rightChars="0" w:firstLine="640"/>
        <w:jc w:val="both"/>
        <w:textAlignment w:val="auto"/>
        <w:rPr>
          <w:rFonts w:hint="eastAsia" w:ascii="方正黑体_GBK" w:hAnsi="方正黑体_GBK" w:eastAsia="方正黑体_GBK" w:cs="方正黑体_GBK"/>
          <w:i w:val="0"/>
          <w:iCs w:val="0"/>
          <w:caps w:val="0"/>
          <w:color w:val="333333"/>
          <w:spacing w:val="0"/>
          <w:sz w:val="21"/>
          <w:szCs w:val="21"/>
        </w:rPr>
      </w:pPr>
      <w:r>
        <w:rPr>
          <w:rFonts w:hint="eastAsia" w:ascii="方正黑体_GBK" w:hAnsi="方正黑体_GBK" w:eastAsia="方正黑体_GBK" w:cs="方正黑体_GBK"/>
          <w:i w:val="0"/>
          <w:iCs w:val="0"/>
          <w:caps w:val="0"/>
          <w:color w:val="000000"/>
          <w:spacing w:val="0"/>
          <w:sz w:val="32"/>
          <w:szCs w:val="32"/>
          <w:shd w:val="clear" w:fill="FFFFFF"/>
        </w:rPr>
        <w:t>六、材料归档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rightChars="0" w:firstLine="640"/>
        <w:jc w:val="both"/>
        <w:textAlignment w:val="auto"/>
        <w:rPr>
          <w:rFonts w:hint="default" w:ascii="Times New Roman" w:hAnsi="Times New Roman" w:cs="Times New Roman"/>
          <w:i w:val="0"/>
          <w:iCs w:val="0"/>
          <w:caps w:val="0"/>
          <w:color w:val="333333"/>
          <w:spacing w:val="0"/>
          <w:sz w:val="21"/>
          <w:szCs w:val="21"/>
        </w:rPr>
      </w:pPr>
      <w:r>
        <w:rPr>
          <w:rFonts w:hint="eastAsia" w:ascii="方正仿宋_GBK" w:hAnsi="方正仿宋_GBK" w:eastAsia="方正仿宋_GBK" w:cs="方正仿宋_GBK"/>
          <w:i w:val="0"/>
          <w:iCs w:val="0"/>
          <w:caps w:val="0"/>
          <w:color w:val="000000"/>
          <w:spacing w:val="0"/>
          <w:sz w:val="32"/>
          <w:szCs w:val="32"/>
          <w:shd w:val="clear" w:fill="FFFFFF"/>
        </w:rPr>
        <w:t>建立重大行政决策过程记录和材料归档制</w:t>
      </w:r>
      <w:r>
        <w:rPr>
          <w:rFonts w:hint="eastAsia" w:ascii="方正仿宋_GBK" w:hAnsi="方正仿宋_GBK" w:eastAsia="方正仿宋_GBK" w:cs="方正仿宋_GBK"/>
          <w:i w:val="0"/>
          <w:iCs w:val="0"/>
          <w:caps w:val="0"/>
          <w:color w:val="333333"/>
          <w:spacing w:val="0"/>
          <w:sz w:val="32"/>
          <w:szCs w:val="32"/>
          <w:shd w:val="clear" w:fill="FFFFFF"/>
        </w:rPr>
        <w:t>度，由党政办牵头组织将履行决策程序形成的记录、材料及</w:t>
      </w:r>
      <w:r>
        <w:rPr>
          <w:rFonts w:hint="eastAsia" w:ascii="方正仿宋_GBK" w:hAnsi="方正仿宋_GBK" w:eastAsia="方正仿宋_GBK" w:cs="方正仿宋_GBK"/>
          <w:i w:val="0"/>
          <w:iCs w:val="0"/>
          <w:caps w:val="0"/>
          <w:color w:val="000000"/>
          <w:spacing w:val="0"/>
          <w:sz w:val="32"/>
          <w:szCs w:val="32"/>
          <w:shd w:val="clear" w:fill="FFFFFF"/>
        </w:rPr>
        <w:t>时完整归档。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rightChars="0" w:firstLine="640"/>
        <w:jc w:val="both"/>
        <w:textAlignment w:val="auto"/>
        <w:rPr>
          <w:rFonts w:hint="eastAsia" w:ascii="方正黑体_GBK" w:hAnsi="方正黑体_GBK" w:eastAsia="方正黑体_GBK" w:cs="方正黑体_GBK"/>
          <w:i w:val="0"/>
          <w:iCs w:val="0"/>
          <w:caps w:val="0"/>
          <w:color w:val="333333"/>
          <w:spacing w:val="0"/>
          <w:sz w:val="21"/>
          <w:szCs w:val="21"/>
        </w:rPr>
      </w:pPr>
      <w:r>
        <w:rPr>
          <w:rFonts w:hint="eastAsia" w:ascii="方正黑体_GBK" w:hAnsi="方正黑体_GBK" w:eastAsia="方正黑体_GBK" w:cs="方正黑体_GBK"/>
          <w:i w:val="0"/>
          <w:iCs w:val="0"/>
          <w:caps w:val="0"/>
          <w:color w:val="333333"/>
          <w:spacing w:val="0"/>
          <w:sz w:val="32"/>
          <w:szCs w:val="32"/>
          <w:shd w:val="clear" w:fill="FFFFFF"/>
        </w:rPr>
        <w:t>七、决策执行和调整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rightChars="0" w:firstLine="640"/>
        <w:jc w:val="both"/>
        <w:textAlignment w:val="auto"/>
        <w:rPr>
          <w:rFonts w:hint="eastAsia" w:ascii="方正仿宋_GBK" w:hAnsi="方正仿宋_GBK" w:eastAsia="方正仿宋_GBK" w:cs="方正仿宋_GBK"/>
          <w:i w:val="0"/>
          <w:iCs w:val="0"/>
          <w:caps w:val="0"/>
          <w:color w:val="333333"/>
          <w:spacing w:val="0"/>
          <w:sz w:val="21"/>
          <w:szCs w:val="21"/>
        </w:rPr>
      </w:pPr>
      <w:r>
        <w:rPr>
          <w:rFonts w:hint="eastAsia" w:ascii="方正仿宋_GBK" w:hAnsi="方正仿宋_GBK" w:eastAsia="方正仿宋_GBK" w:cs="方正仿宋_GBK"/>
          <w:i w:val="0"/>
          <w:iCs w:val="0"/>
          <w:caps w:val="0"/>
          <w:color w:val="000000"/>
          <w:spacing w:val="0"/>
          <w:sz w:val="32"/>
          <w:szCs w:val="32"/>
          <w:shd w:val="clear" w:fill="FFFFFF"/>
        </w:rPr>
        <w:t>决策事项实施满一年，决策承办机构可以委托第三方开展决策后评估，形成评估报告。评估报告内容包括：决策事项执行的基本情况、执行后的经济效益和社会效益、社会公众和决策利益相关主体的评价意见、相关执法体制与机制的适应情况和后续措施建议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90" w:lineRule="exact"/>
        <w:ind w:left="0" w:right="0" w:rightChars="0" w:firstLine="0"/>
        <w:jc w:val="center"/>
        <w:rPr>
          <w:rFonts w:hint="default" w:ascii="Times New Roman" w:hAnsi="Times New Roman" w:cs="Times New Roman"/>
          <w:i w:val="0"/>
          <w:iCs w:val="0"/>
          <w:caps w:val="0"/>
          <w:color w:val="333333"/>
          <w:spacing w:val="0"/>
          <w:sz w:val="21"/>
          <w:szCs w:val="21"/>
        </w:rPr>
      </w:pPr>
      <w:r>
        <w:rPr>
          <w:rFonts w:hint="default" w:ascii="Times New Roman" w:hAnsi="Times New Roman" w:cs="Times New Roman"/>
          <w:i w:val="0"/>
          <w:iCs w:val="0"/>
          <w:caps w:val="0"/>
          <w:color w:val="333333"/>
          <w:spacing w:val="0"/>
          <w:sz w:val="21"/>
          <w:szCs w:val="21"/>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90" w:lineRule="exact"/>
        <w:ind w:left="0" w:right="0" w:rightChars="0" w:firstLine="0"/>
        <w:jc w:val="center"/>
        <w:rPr>
          <w:rFonts w:hint="default" w:ascii="Times New Roman" w:hAnsi="Times New Roman" w:cs="Times New Roman"/>
          <w:i w:val="0"/>
          <w:iCs w:val="0"/>
          <w:caps w:val="0"/>
          <w:color w:val="333333"/>
          <w:spacing w:val="0"/>
          <w:sz w:val="21"/>
          <w:szCs w:val="21"/>
          <w:shd w:val="clear" w:fill="FFFFFF"/>
        </w:rPr>
      </w:pPr>
      <w:r>
        <w:rPr>
          <w:rFonts w:hint="default" w:ascii="Times New Roman" w:hAnsi="Times New Roman" w:cs="Times New Roman"/>
          <w:i w:val="0"/>
          <w:iCs w:val="0"/>
          <w:caps w:val="0"/>
          <w:color w:val="333333"/>
          <w:spacing w:val="0"/>
          <w:sz w:val="21"/>
          <w:szCs w:val="21"/>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90" w:lineRule="exact"/>
        <w:ind w:left="0" w:right="0" w:rightChars="0" w:firstLine="0"/>
        <w:jc w:val="center"/>
        <w:rPr>
          <w:rFonts w:hint="default" w:ascii="Times New Roman" w:hAnsi="Times New Roman" w:cs="Times New Roman"/>
          <w:i w:val="0"/>
          <w:iCs w:val="0"/>
          <w:caps w:val="0"/>
          <w:color w:val="333333"/>
          <w:spacing w:val="0"/>
          <w:sz w:val="21"/>
          <w:szCs w:val="21"/>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90" w:lineRule="exact"/>
        <w:ind w:left="0" w:right="0" w:rightChars="0" w:firstLine="0"/>
        <w:jc w:val="center"/>
        <w:rPr>
          <w:rFonts w:hint="default" w:ascii="Times New Roman" w:hAnsi="Times New Roman" w:cs="Times New Roman"/>
          <w:i w:val="0"/>
          <w:iCs w:val="0"/>
          <w:caps w:val="0"/>
          <w:color w:val="333333"/>
          <w:spacing w:val="0"/>
          <w:sz w:val="21"/>
          <w:szCs w:val="21"/>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90" w:lineRule="exact"/>
        <w:ind w:left="0" w:right="0" w:rightChars="0" w:firstLine="0"/>
        <w:jc w:val="center"/>
        <w:rPr>
          <w:rFonts w:hint="default" w:ascii="Times New Roman" w:hAnsi="Times New Roman" w:cs="Times New Roman"/>
          <w:i w:val="0"/>
          <w:iCs w:val="0"/>
          <w:caps w:val="0"/>
          <w:color w:val="333333"/>
          <w:spacing w:val="0"/>
          <w:sz w:val="21"/>
          <w:szCs w:val="21"/>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90" w:lineRule="exact"/>
        <w:ind w:left="0" w:right="0" w:rightChars="0" w:firstLine="0"/>
        <w:jc w:val="center"/>
        <w:rPr>
          <w:rFonts w:hint="default" w:ascii="Times New Roman" w:hAnsi="Times New Roman" w:cs="Times New Roman"/>
          <w:i w:val="0"/>
          <w:iCs w:val="0"/>
          <w:caps w:val="0"/>
          <w:color w:val="333333"/>
          <w:spacing w:val="0"/>
          <w:sz w:val="21"/>
          <w:szCs w:val="21"/>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90" w:lineRule="exact"/>
        <w:ind w:left="0" w:right="0" w:rightChars="0" w:firstLine="0"/>
        <w:jc w:val="center"/>
        <w:rPr>
          <w:rFonts w:hint="default" w:ascii="Times New Roman" w:hAnsi="Times New Roman" w:cs="Times New Roman"/>
          <w:i w:val="0"/>
          <w:iCs w:val="0"/>
          <w:caps w:val="0"/>
          <w:color w:val="333333"/>
          <w:spacing w:val="0"/>
          <w:sz w:val="21"/>
          <w:szCs w:val="21"/>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90" w:lineRule="exact"/>
        <w:ind w:left="0" w:right="0" w:rightChars="0" w:firstLine="0"/>
        <w:jc w:val="center"/>
        <w:rPr>
          <w:rFonts w:hint="default" w:ascii="Times New Roman" w:hAnsi="Times New Roman" w:cs="Times New Roman"/>
          <w:i w:val="0"/>
          <w:iCs w:val="0"/>
          <w:caps w:val="0"/>
          <w:color w:val="333333"/>
          <w:spacing w:val="0"/>
          <w:sz w:val="21"/>
          <w:szCs w:val="21"/>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90" w:lineRule="exact"/>
        <w:ind w:left="0" w:right="0" w:rightChars="0" w:firstLine="0"/>
        <w:jc w:val="center"/>
        <w:rPr>
          <w:rFonts w:hint="default" w:ascii="Times New Roman" w:hAnsi="Times New Roman" w:cs="Times New Roman"/>
          <w:i w:val="0"/>
          <w:iCs w:val="0"/>
          <w:caps w:val="0"/>
          <w:color w:val="333333"/>
          <w:spacing w:val="0"/>
          <w:sz w:val="21"/>
          <w:szCs w:val="21"/>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90" w:lineRule="exact"/>
        <w:ind w:left="0" w:right="0" w:rightChars="0" w:firstLine="0"/>
        <w:jc w:val="center"/>
        <w:rPr>
          <w:rFonts w:hint="default" w:ascii="Times New Roman" w:hAnsi="Times New Roman" w:cs="Times New Roman"/>
          <w:i w:val="0"/>
          <w:iCs w:val="0"/>
          <w:caps w:val="0"/>
          <w:color w:val="333333"/>
          <w:spacing w:val="0"/>
          <w:sz w:val="21"/>
          <w:szCs w:val="21"/>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90" w:lineRule="exact"/>
        <w:ind w:left="0" w:right="0" w:rightChars="0" w:firstLine="0"/>
        <w:jc w:val="center"/>
        <w:rPr>
          <w:rFonts w:hint="default" w:ascii="Times New Roman" w:hAnsi="Times New Roman" w:cs="Times New Roman"/>
          <w:i w:val="0"/>
          <w:iCs w:val="0"/>
          <w:caps w:val="0"/>
          <w:color w:val="333333"/>
          <w:spacing w:val="0"/>
          <w:sz w:val="21"/>
          <w:szCs w:val="21"/>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90" w:lineRule="exact"/>
        <w:ind w:left="0" w:right="0" w:rightChars="0" w:firstLine="0"/>
        <w:jc w:val="center"/>
        <w:rPr>
          <w:rFonts w:hint="default" w:ascii="Times New Roman" w:hAnsi="Times New Roman" w:cs="Times New Roman"/>
          <w:i w:val="0"/>
          <w:iCs w:val="0"/>
          <w:caps w:val="0"/>
          <w:color w:val="333333"/>
          <w:spacing w:val="0"/>
          <w:sz w:val="21"/>
          <w:szCs w:val="21"/>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90" w:lineRule="exact"/>
        <w:ind w:left="0" w:right="0" w:rightChars="0" w:firstLine="0"/>
        <w:jc w:val="center"/>
        <w:rPr>
          <w:rFonts w:hint="default" w:ascii="Times New Roman" w:hAnsi="Times New Roman" w:cs="Times New Roman"/>
          <w:i w:val="0"/>
          <w:iCs w:val="0"/>
          <w:caps w:val="0"/>
          <w:color w:val="333333"/>
          <w:spacing w:val="0"/>
          <w:sz w:val="21"/>
          <w:szCs w:val="21"/>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90" w:lineRule="exact"/>
        <w:ind w:left="0" w:right="0" w:rightChars="0" w:firstLine="0"/>
        <w:jc w:val="center"/>
        <w:rPr>
          <w:rFonts w:hint="default" w:ascii="Times New Roman" w:hAnsi="Times New Roman" w:cs="Times New Roman"/>
          <w:i w:val="0"/>
          <w:iCs w:val="0"/>
          <w:caps w:val="0"/>
          <w:color w:val="333333"/>
          <w:spacing w:val="0"/>
          <w:sz w:val="21"/>
          <w:szCs w:val="21"/>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rightChars="0" w:firstLine="0"/>
        <w:jc w:val="center"/>
        <w:textAlignment w:val="auto"/>
        <w:rPr>
          <w:rFonts w:hint="default" w:ascii="方正小标宋_GBK" w:hAnsi="方正小标宋_GBK" w:eastAsia="方正小标宋_GBK" w:cs="方正小标宋_GBK"/>
          <w:i w:val="0"/>
          <w:iCs w:val="0"/>
          <w:caps w:val="0"/>
          <w:color w:val="333333"/>
          <w:spacing w:val="0"/>
          <w:sz w:val="44"/>
          <w:szCs w:val="44"/>
          <w:shd w:val="clear" w:fill="FFFFFF"/>
        </w:rPr>
      </w:pPr>
      <w:r>
        <w:rPr>
          <w:rFonts w:hint="eastAsia" w:ascii="方正小标宋_GBK" w:hAnsi="方正小标宋_GBK" w:eastAsia="方正小标宋_GBK" w:cs="方正小标宋_GBK"/>
          <w:i w:val="0"/>
          <w:iCs w:val="0"/>
          <w:caps w:val="0"/>
          <w:color w:val="333333"/>
          <w:spacing w:val="0"/>
          <w:sz w:val="44"/>
          <w:szCs w:val="44"/>
          <w:shd w:val="clear" w:fill="FFFFFF"/>
        </w:rPr>
        <w:t>行政规范性文件合法性审核要点指引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rightChars="0" w:firstLine="640"/>
        <w:jc w:val="both"/>
        <w:textAlignment w:val="auto"/>
        <w:rPr>
          <w:rFonts w:hint="eastAsia" w:ascii="方正黑体_GBK" w:hAnsi="方正黑体_GBK" w:eastAsia="方正黑体_GBK" w:cs="方正黑体_GBK"/>
          <w:i w:val="0"/>
          <w:iCs w:val="0"/>
          <w:caps w:val="0"/>
          <w:color w:val="333333"/>
          <w:spacing w:val="0"/>
          <w:sz w:val="32"/>
          <w:szCs w:val="32"/>
        </w:rPr>
      </w:pPr>
      <w:r>
        <w:rPr>
          <w:rFonts w:hint="eastAsia" w:ascii="方正黑体_GBK" w:hAnsi="方正黑体_GBK" w:eastAsia="方正黑体_GBK" w:cs="方正黑体_GBK"/>
          <w:i w:val="0"/>
          <w:iCs w:val="0"/>
          <w:caps w:val="0"/>
          <w:color w:val="333333"/>
          <w:spacing w:val="0"/>
          <w:sz w:val="32"/>
          <w:szCs w:val="32"/>
          <w:shd w:val="clear" w:fill="FFFFFF"/>
        </w:rPr>
        <w:t>一、行政规范性文件的认定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rightChars="0" w:firstLine="640"/>
        <w:jc w:val="both"/>
        <w:textAlignment w:val="auto"/>
        <w:rPr>
          <w:rFonts w:hint="eastAsia" w:ascii="方正楷体_GBK" w:hAnsi="方正楷体_GBK" w:eastAsia="方正楷体_GBK" w:cs="方正楷体_GBK"/>
          <w:i w:val="0"/>
          <w:iCs w:val="0"/>
          <w:caps w:val="0"/>
          <w:color w:val="333333"/>
          <w:spacing w:val="0"/>
          <w:sz w:val="32"/>
          <w:szCs w:val="32"/>
        </w:rPr>
      </w:pPr>
      <w:r>
        <w:rPr>
          <w:rFonts w:hint="eastAsia" w:ascii="方正楷体_GBK" w:hAnsi="方正楷体_GBK" w:eastAsia="方正楷体_GBK" w:cs="方正楷体_GBK"/>
          <w:i w:val="0"/>
          <w:iCs w:val="0"/>
          <w:caps w:val="0"/>
          <w:color w:val="333333"/>
          <w:spacing w:val="0"/>
          <w:sz w:val="32"/>
          <w:szCs w:val="32"/>
          <w:shd w:val="clear" w:fill="FFFFFF"/>
        </w:rPr>
        <w:t>（一）认定标准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rightChars="0" w:firstLine="64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认定行政规范性文件主要取决于文件内容，即判断文件内容是否同时具备外部性、普遍适用性、反复适用性等特征。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rightChars="0" w:firstLine="64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1.外部性。行政规范性文件的内容为制定机关对外履行行政管理职责事项，涉及公民、法人或者其他组织的权利义务。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rightChars="0" w:firstLine="64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2.普遍适用性。行政规范性文件对符合适用条件的不特定的公民、法人或者其他组织都具有普遍约束力。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rightChars="0" w:firstLine="64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3.反复适用性。行政规范性文件在其有效期内可以反复适用。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rightChars="0" w:firstLine="640"/>
        <w:jc w:val="both"/>
        <w:textAlignment w:val="auto"/>
        <w:rPr>
          <w:rFonts w:hint="eastAsia" w:ascii="方正楷体_GBK" w:hAnsi="方正楷体_GBK" w:eastAsia="方正楷体_GBK" w:cs="方正楷体_GBK"/>
          <w:i w:val="0"/>
          <w:iCs w:val="0"/>
          <w:caps w:val="0"/>
          <w:color w:val="333333"/>
          <w:spacing w:val="0"/>
          <w:sz w:val="32"/>
          <w:szCs w:val="32"/>
        </w:rPr>
      </w:pPr>
      <w:r>
        <w:rPr>
          <w:rFonts w:hint="eastAsia" w:ascii="方正楷体_GBK" w:hAnsi="方正楷体_GBK" w:eastAsia="方正楷体_GBK" w:cs="方正楷体_GBK"/>
          <w:i w:val="0"/>
          <w:iCs w:val="0"/>
          <w:caps w:val="0"/>
          <w:color w:val="333333"/>
          <w:spacing w:val="0"/>
          <w:sz w:val="32"/>
          <w:szCs w:val="32"/>
          <w:shd w:val="clear" w:fill="FFFFFF"/>
        </w:rPr>
        <w:t>（二）辅助方法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rightChars="0" w:firstLine="640"/>
        <w:jc w:val="both"/>
        <w:textAlignment w:val="auto"/>
        <w:rPr>
          <w:rFonts w:hint="default" w:ascii="Times New Roman" w:hAnsi="Times New Roman" w:eastAsia="方正仿宋_GBK" w:cs="Times New Roman"/>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按照《党政机关公文处理工作条例》第八条规定的公文种类，</w:t>
      </w:r>
      <w:r>
        <w:rPr>
          <w:rFonts w:hint="default" w:ascii="Times New Roman" w:hAnsi="Times New Roman" w:eastAsia="方正仿宋_GBK" w:cs="Times New Roman"/>
          <w:i w:val="0"/>
          <w:iCs w:val="0"/>
          <w:caps w:val="0"/>
          <w:color w:val="333333"/>
          <w:spacing w:val="0"/>
          <w:sz w:val="32"/>
          <w:szCs w:val="32"/>
          <w:shd w:val="clear" w:fill="FFFFFF"/>
        </w:rPr>
        <w:t>其中决议、命令、公报、通报、报告、请示、议案、函、纪要等9类公文一般不能成为行政规范性文件。决定、公告、通告、意见、通知、批复等6类公文可以成为行政规范性文件，但本质上是否属于行政规范性文件，仍然应当按照文件内容来判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rightChars="0" w:firstLine="640"/>
        <w:jc w:val="both"/>
        <w:textAlignment w:val="auto"/>
        <w:rPr>
          <w:rFonts w:hint="eastAsia" w:ascii="方正楷体_GBK" w:hAnsi="方正楷体_GBK" w:eastAsia="方正楷体_GBK" w:cs="方正楷体_GBK"/>
          <w:i w:val="0"/>
          <w:iCs w:val="0"/>
          <w:caps w:val="0"/>
          <w:color w:val="333333"/>
          <w:spacing w:val="0"/>
          <w:sz w:val="32"/>
          <w:szCs w:val="32"/>
        </w:rPr>
      </w:pPr>
      <w:r>
        <w:rPr>
          <w:rFonts w:hint="eastAsia" w:ascii="方正楷体_GBK" w:hAnsi="方正楷体_GBK" w:eastAsia="方正楷体_GBK" w:cs="方正楷体_GBK"/>
          <w:i w:val="0"/>
          <w:iCs w:val="0"/>
          <w:caps w:val="0"/>
          <w:color w:val="333333"/>
          <w:spacing w:val="0"/>
          <w:sz w:val="32"/>
          <w:szCs w:val="32"/>
          <w:shd w:val="clear" w:fill="FFFFFF"/>
        </w:rPr>
        <w:t>（三）认定程序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rightChars="0" w:firstLine="64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党政办负责对文件性质的认定，认为属于行政规范性文件的，按照行政规范性文件的制定程序操作。对认定把握不准的，可以提交</w:t>
      </w:r>
      <w:r>
        <w:rPr>
          <w:rFonts w:hint="eastAsia" w:ascii="方正仿宋_GBK" w:hAnsi="方正仿宋_GBK" w:eastAsia="方正仿宋_GBK" w:cs="方正仿宋_GBK"/>
          <w:i w:val="0"/>
          <w:iCs w:val="0"/>
          <w:caps w:val="0"/>
          <w:color w:val="000000"/>
          <w:spacing w:val="0"/>
          <w:sz w:val="32"/>
          <w:szCs w:val="32"/>
          <w:shd w:val="clear" w:fill="FFFFFF"/>
        </w:rPr>
        <w:t>司法所</w:t>
      </w:r>
      <w:r>
        <w:rPr>
          <w:rFonts w:hint="eastAsia" w:ascii="方正仿宋_GBK" w:hAnsi="方正仿宋_GBK" w:eastAsia="方正仿宋_GBK" w:cs="方正仿宋_GBK"/>
          <w:i w:val="0"/>
          <w:iCs w:val="0"/>
          <w:caps w:val="0"/>
          <w:color w:val="333333"/>
          <w:spacing w:val="0"/>
          <w:sz w:val="32"/>
          <w:szCs w:val="32"/>
          <w:shd w:val="clear" w:fill="FFFFFF"/>
        </w:rPr>
        <w:t>认定。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rightChars="0" w:firstLine="640"/>
        <w:jc w:val="both"/>
        <w:textAlignment w:val="auto"/>
        <w:rPr>
          <w:rFonts w:hint="eastAsia" w:ascii="方正黑体_GBK" w:hAnsi="方正黑体_GBK" w:eastAsia="方正黑体_GBK" w:cs="方正黑体_GBK"/>
          <w:i w:val="0"/>
          <w:iCs w:val="0"/>
          <w:caps w:val="0"/>
          <w:color w:val="333333"/>
          <w:spacing w:val="0"/>
          <w:sz w:val="32"/>
          <w:szCs w:val="32"/>
        </w:rPr>
      </w:pPr>
      <w:r>
        <w:rPr>
          <w:rFonts w:hint="eastAsia" w:ascii="方正黑体_GBK" w:hAnsi="方正黑体_GBK" w:eastAsia="方正黑体_GBK" w:cs="方正黑体_GBK"/>
          <w:i w:val="0"/>
          <w:iCs w:val="0"/>
          <w:caps w:val="0"/>
          <w:color w:val="333333"/>
          <w:spacing w:val="0"/>
          <w:sz w:val="32"/>
          <w:szCs w:val="32"/>
          <w:shd w:val="clear" w:fill="FFFFFF"/>
        </w:rPr>
        <w:t>二、行政规范性文件合法性审核程序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rightChars="0" w:firstLine="640"/>
        <w:jc w:val="both"/>
        <w:textAlignment w:val="auto"/>
        <w:rPr>
          <w:rFonts w:hint="eastAsia" w:ascii="方正楷体_GBK" w:hAnsi="方正楷体_GBK" w:eastAsia="方正楷体_GBK" w:cs="方正楷体_GBK"/>
          <w:i w:val="0"/>
          <w:iCs w:val="0"/>
          <w:caps w:val="0"/>
          <w:color w:val="333333"/>
          <w:spacing w:val="0"/>
          <w:sz w:val="32"/>
          <w:szCs w:val="32"/>
        </w:rPr>
      </w:pPr>
      <w:r>
        <w:rPr>
          <w:rFonts w:hint="eastAsia" w:ascii="方正楷体_GBK" w:hAnsi="方正楷体_GBK" w:eastAsia="方正楷体_GBK" w:cs="方正楷体_GBK"/>
          <w:i w:val="0"/>
          <w:iCs w:val="0"/>
          <w:caps w:val="0"/>
          <w:color w:val="333333"/>
          <w:spacing w:val="0"/>
          <w:sz w:val="32"/>
          <w:szCs w:val="32"/>
          <w:shd w:val="clear" w:fill="FFFFFF"/>
        </w:rPr>
        <w:t>（一）收文登记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rightChars="0" w:firstLine="62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000000"/>
          <w:spacing w:val="0"/>
          <w:sz w:val="32"/>
          <w:szCs w:val="32"/>
          <w:shd w:val="clear" w:fill="FFFFFF"/>
        </w:rPr>
        <w:t>审核机构收到送审件后，应逐件进行登记。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rightChars="0" w:firstLine="640"/>
        <w:jc w:val="both"/>
        <w:textAlignment w:val="auto"/>
        <w:rPr>
          <w:rFonts w:hint="eastAsia" w:ascii="方正楷体_GBK" w:hAnsi="方正楷体_GBK" w:eastAsia="方正楷体_GBK" w:cs="方正楷体_GBK"/>
          <w:i w:val="0"/>
          <w:iCs w:val="0"/>
          <w:caps w:val="0"/>
          <w:color w:val="333333"/>
          <w:spacing w:val="0"/>
          <w:sz w:val="32"/>
          <w:szCs w:val="32"/>
        </w:rPr>
      </w:pPr>
      <w:r>
        <w:rPr>
          <w:rFonts w:hint="eastAsia" w:ascii="方正楷体_GBK" w:hAnsi="方正楷体_GBK" w:eastAsia="方正楷体_GBK" w:cs="方正楷体_GBK"/>
          <w:i w:val="0"/>
          <w:iCs w:val="0"/>
          <w:caps w:val="0"/>
          <w:color w:val="333333"/>
          <w:spacing w:val="0"/>
          <w:sz w:val="32"/>
          <w:szCs w:val="32"/>
          <w:shd w:val="clear" w:fill="FFFFFF"/>
        </w:rPr>
        <w:t>（二）核验材料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rightChars="0" w:firstLine="62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000000"/>
          <w:spacing w:val="0"/>
          <w:sz w:val="32"/>
          <w:szCs w:val="32"/>
          <w:shd w:val="clear" w:fill="FFFFFF"/>
        </w:rPr>
        <w:t>审核机构应将登记后的送审件逐件落实到人，审核人员核验送审件的完备性和规范性，发现送审件不符合要求的，应及时与送审单位联系，要求其在3个工作日内补齐。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rightChars="0" w:firstLine="62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000000"/>
          <w:spacing w:val="0"/>
          <w:sz w:val="32"/>
          <w:szCs w:val="32"/>
          <w:shd w:val="clear" w:fill="FFFFFF"/>
        </w:rPr>
        <w:t>送审件材料清单包括：制定机关关于行政规范性文件送审稿的批示或者送审函；文件送审稿及其说明。行政规范性文件起草说明，包括制定的必要性、制定依据、拟规定的主要制度和措施、履行的法定程序等内容；制定依据。包括行政规范性文件条文依据对照表及依据文本；程序性材料。包括征求意见、公众参与、专家论证、风险评估、公平竞争审查、起草部门合法性审核初审意见等；针对不同审核内容需要的其他材料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rightChars="0" w:firstLine="640"/>
        <w:jc w:val="both"/>
        <w:textAlignment w:val="auto"/>
        <w:rPr>
          <w:rFonts w:hint="eastAsia" w:ascii="方正楷体_GBK" w:hAnsi="方正楷体_GBK" w:eastAsia="方正楷体_GBK" w:cs="方正楷体_GBK"/>
          <w:i w:val="0"/>
          <w:iCs w:val="0"/>
          <w:caps w:val="0"/>
          <w:color w:val="333333"/>
          <w:spacing w:val="0"/>
          <w:sz w:val="32"/>
          <w:szCs w:val="32"/>
        </w:rPr>
      </w:pPr>
      <w:r>
        <w:rPr>
          <w:rFonts w:hint="eastAsia" w:ascii="方正楷体_GBK" w:hAnsi="方正楷体_GBK" w:eastAsia="方正楷体_GBK" w:cs="方正楷体_GBK"/>
          <w:i w:val="0"/>
          <w:iCs w:val="0"/>
          <w:caps w:val="0"/>
          <w:color w:val="333333"/>
          <w:spacing w:val="0"/>
          <w:sz w:val="32"/>
          <w:szCs w:val="32"/>
          <w:shd w:val="clear" w:fill="FFFFFF"/>
        </w:rPr>
        <w:t>（三）依法审核</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rightChars="0" w:firstLine="62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000000"/>
          <w:spacing w:val="0"/>
          <w:sz w:val="32"/>
          <w:szCs w:val="32"/>
          <w:shd w:val="clear" w:fill="FFFFFF"/>
        </w:rPr>
        <w:t>审核人员应认真研读送审材料，全面了解掌握文件送审稿要解决的主要问题、拟规定的主要制度、拟采取的主要措施、已履行的程序、征求意见采纳情况，从制定权限、程序、内容等方面开展合法性审核工作。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rightChars="0" w:firstLine="62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000000"/>
          <w:spacing w:val="0"/>
          <w:sz w:val="32"/>
          <w:szCs w:val="32"/>
          <w:shd w:val="clear" w:fill="FFFFFF"/>
        </w:rPr>
        <w:t>根据实际需要，合法性审核可采取下列工作方式：书面审核；与起草部门或者有关职能部门进行沟通；组织法律顾问、公职律师、有关专家学者等进行论证；组织有关单位集体会商或书面征求意见；委托第三方辅助审核。</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rightChars="0" w:firstLine="640"/>
        <w:jc w:val="both"/>
        <w:textAlignment w:val="auto"/>
        <w:rPr>
          <w:rFonts w:hint="eastAsia" w:ascii="方正楷体_GBK" w:hAnsi="方正楷体_GBK" w:eastAsia="方正楷体_GBK" w:cs="方正楷体_GBK"/>
          <w:i w:val="0"/>
          <w:iCs w:val="0"/>
          <w:caps w:val="0"/>
          <w:color w:val="333333"/>
          <w:spacing w:val="0"/>
          <w:sz w:val="32"/>
          <w:szCs w:val="32"/>
        </w:rPr>
      </w:pPr>
      <w:r>
        <w:rPr>
          <w:rFonts w:hint="eastAsia" w:ascii="方正楷体_GBK" w:hAnsi="方正楷体_GBK" w:eastAsia="方正楷体_GBK" w:cs="方正楷体_GBK"/>
          <w:i w:val="0"/>
          <w:iCs w:val="0"/>
          <w:caps w:val="0"/>
          <w:color w:val="333333"/>
          <w:spacing w:val="0"/>
          <w:sz w:val="32"/>
          <w:szCs w:val="32"/>
          <w:shd w:val="clear" w:fill="FFFFFF"/>
        </w:rPr>
        <w:t>（四）反馈意见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rightChars="0" w:firstLine="62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000000"/>
          <w:spacing w:val="0"/>
          <w:sz w:val="32"/>
          <w:szCs w:val="32"/>
          <w:shd w:val="clear" w:fill="FFFFFF"/>
        </w:rPr>
        <w:t>审核人员综合个人主审、专家协审等方面意见，全面梳理文件送审稿可能存在的合法性问题，有重点地研究上位依据，审慎提出审核意见。审核意见按办文程序呈批后，加盖公章、统一编号反馈。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rightChars="0" w:firstLine="62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000000"/>
          <w:spacing w:val="0"/>
          <w:sz w:val="32"/>
          <w:szCs w:val="32"/>
          <w:shd w:val="clear" w:fill="FFFFFF"/>
        </w:rPr>
        <w:t>除为了预防、应对和处置突发事件，或者执行上级机关的紧急命令和决定需要立即制定实施行政规范性文件外，行政规范性文件合法性审核时间一般不少于5个工作日，最长不超过15个工作日，审核过程中的起草部门补充材料、征求意见、专家论证等时间不计算在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rightChars="0" w:firstLine="640"/>
        <w:jc w:val="both"/>
        <w:textAlignment w:val="auto"/>
        <w:rPr>
          <w:rFonts w:hint="eastAsia" w:ascii="方正楷体_GBK" w:hAnsi="方正楷体_GBK" w:eastAsia="方正楷体_GBK" w:cs="方正楷体_GBK"/>
          <w:i w:val="0"/>
          <w:iCs w:val="0"/>
          <w:caps w:val="0"/>
          <w:color w:val="333333"/>
          <w:spacing w:val="0"/>
          <w:sz w:val="32"/>
          <w:szCs w:val="32"/>
        </w:rPr>
      </w:pPr>
      <w:r>
        <w:rPr>
          <w:rFonts w:hint="eastAsia" w:ascii="方正楷体_GBK" w:hAnsi="方正楷体_GBK" w:eastAsia="方正楷体_GBK" w:cs="方正楷体_GBK"/>
          <w:i w:val="0"/>
          <w:iCs w:val="0"/>
          <w:caps w:val="0"/>
          <w:color w:val="333333"/>
          <w:spacing w:val="0"/>
          <w:sz w:val="32"/>
          <w:szCs w:val="32"/>
          <w:shd w:val="clear" w:fill="FFFFFF"/>
        </w:rPr>
        <w:t>（五）及时归档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rightChars="0" w:firstLine="62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000000"/>
          <w:spacing w:val="0"/>
          <w:sz w:val="32"/>
          <w:szCs w:val="32"/>
          <w:shd w:val="clear" w:fill="FFFFFF"/>
        </w:rPr>
        <w:t>审核工作完成后，审核人员应当在5个工作日内将审核资料整理齐全，归档管理。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rightChars="0" w:firstLine="640"/>
        <w:jc w:val="both"/>
        <w:textAlignment w:val="auto"/>
        <w:rPr>
          <w:rFonts w:hint="eastAsia" w:ascii="方正楷体_GBK" w:hAnsi="方正楷体_GBK" w:eastAsia="方正楷体_GBK" w:cs="方正楷体_GBK"/>
          <w:i w:val="0"/>
          <w:iCs w:val="0"/>
          <w:caps w:val="0"/>
          <w:color w:val="333333"/>
          <w:spacing w:val="0"/>
          <w:sz w:val="32"/>
          <w:szCs w:val="32"/>
        </w:rPr>
      </w:pPr>
      <w:r>
        <w:rPr>
          <w:rFonts w:hint="eastAsia" w:ascii="方正楷体_GBK" w:hAnsi="方正楷体_GBK" w:eastAsia="方正楷体_GBK" w:cs="方正楷体_GBK"/>
          <w:i w:val="0"/>
          <w:iCs w:val="0"/>
          <w:caps w:val="0"/>
          <w:color w:val="333333"/>
          <w:spacing w:val="0"/>
          <w:sz w:val="32"/>
          <w:szCs w:val="32"/>
          <w:shd w:val="clear" w:fill="FFFFFF"/>
        </w:rPr>
        <w:t>（六）提前介入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rightChars="0" w:firstLine="62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000000"/>
          <w:spacing w:val="0"/>
          <w:sz w:val="32"/>
          <w:szCs w:val="32"/>
          <w:shd w:val="clear" w:fill="FFFFFF"/>
        </w:rPr>
        <w:t>行政规范性文件存在下列情形的，制定机关办公机构或起草部门可提请合法性审核机构提前介入：具有探索性、创新性，且事关本地区经济社会发展的；涉及面广、社会关注度高，对公民、法人或者其他组织有直接影响的；其他涉及敏感领域、关系民生、涉及重大公共利益或者社会公众切身利益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rightChars="0" w:firstLine="640"/>
        <w:jc w:val="both"/>
        <w:textAlignment w:val="auto"/>
        <w:rPr>
          <w:rFonts w:hint="eastAsia" w:ascii="方正黑体_GBK" w:hAnsi="方正黑体_GBK" w:eastAsia="方正黑体_GBK" w:cs="方正黑体_GBK"/>
          <w:i w:val="0"/>
          <w:iCs w:val="0"/>
          <w:caps w:val="0"/>
          <w:color w:val="333333"/>
          <w:spacing w:val="0"/>
          <w:sz w:val="32"/>
          <w:szCs w:val="32"/>
        </w:rPr>
      </w:pPr>
      <w:r>
        <w:rPr>
          <w:rFonts w:hint="eastAsia" w:ascii="方正黑体_GBK" w:hAnsi="方正黑体_GBK" w:eastAsia="方正黑体_GBK" w:cs="方正黑体_GBK"/>
          <w:i w:val="0"/>
          <w:iCs w:val="0"/>
          <w:caps w:val="0"/>
          <w:color w:val="333333"/>
          <w:spacing w:val="0"/>
          <w:sz w:val="32"/>
          <w:szCs w:val="32"/>
          <w:shd w:val="clear" w:fill="FFFFFF"/>
        </w:rPr>
        <w:t>三、行政规范性文件合法性审核内容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rightChars="0" w:firstLine="640"/>
        <w:jc w:val="both"/>
        <w:textAlignment w:val="auto"/>
        <w:rPr>
          <w:rFonts w:hint="eastAsia" w:ascii="方正楷体_GBK" w:hAnsi="方正楷体_GBK" w:eastAsia="方正楷体_GBK" w:cs="方正楷体_GBK"/>
          <w:i w:val="0"/>
          <w:iCs w:val="0"/>
          <w:caps w:val="0"/>
          <w:color w:val="333333"/>
          <w:spacing w:val="0"/>
          <w:sz w:val="32"/>
          <w:szCs w:val="32"/>
        </w:rPr>
      </w:pPr>
      <w:r>
        <w:rPr>
          <w:rFonts w:hint="eastAsia" w:ascii="方正楷体_GBK" w:hAnsi="方正楷体_GBK" w:eastAsia="方正楷体_GBK" w:cs="方正楷体_GBK"/>
          <w:i w:val="0"/>
          <w:iCs w:val="0"/>
          <w:caps w:val="0"/>
          <w:color w:val="333333"/>
          <w:spacing w:val="0"/>
          <w:sz w:val="32"/>
          <w:szCs w:val="32"/>
          <w:shd w:val="clear" w:fill="FFFFFF"/>
        </w:rPr>
        <w:t>（一）权限审核</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rightChars="0" w:firstLine="62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000000"/>
          <w:spacing w:val="0"/>
          <w:sz w:val="32"/>
          <w:szCs w:val="32"/>
          <w:shd w:val="clear" w:fill="FFFFFF"/>
        </w:rPr>
        <w:t>制定机关有权在法定权限范围内制定行政规范性文件。除法律、法规另有授权外，非常设机构（议事协调机构）及其办事机构、行政机关的内设机构、人民政府工作部门的派出机构无权制定行政规范性文件。依据法律法规规章、“三定”方案等，对行政规范性文件内容是否符合制定机关法定职权进行审核。</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rightChars="0" w:firstLine="640"/>
        <w:jc w:val="both"/>
        <w:textAlignment w:val="auto"/>
        <w:rPr>
          <w:rFonts w:hint="eastAsia" w:ascii="方正楷体_GBK" w:hAnsi="方正楷体_GBK" w:eastAsia="方正楷体_GBK" w:cs="方正楷体_GBK"/>
          <w:i w:val="0"/>
          <w:iCs w:val="0"/>
          <w:caps w:val="0"/>
          <w:color w:val="333333"/>
          <w:spacing w:val="0"/>
          <w:sz w:val="32"/>
          <w:szCs w:val="32"/>
        </w:rPr>
      </w:pPr>
      <w:r>
        <w:rPr>
          <w:rFonts w:hint="eastAsia" w:ascii="方正楷体_GBK" w:hAnsi="方正楷体_GBK" w:eastAsia="方正楷体_GBK" w:cs="方正楷体_GBK"/>
          <w:i w:val="0"/>
          <w:iCs w:val="0"/>
          <w:caps w:val="0"/>
          <w:color w:val="333333"/>
          <w:spacing w:val="0"/>
          <w:sz w:val="32"/>
          <w:szCs w:val="32"/>
          <w:shd w:val="clear" w:fill="FFFFFF"/>
        </w:rPr>
        <w:t>（二）程序审核</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rightChars="0" w:firstLine="62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1.评估论证。起草单位应组织对行政规范性文件进行评估论证，评估论证结论应在行政规范性文件起草说明中记载：对文件起草的必要性、可行性和合理性进行全面论证；对文件需要解决的问题、拟设立的主要制度、主要措施及其预期效果和可能产生的影响进行评估；专业性、技术性较强的行政规范性文件，应组织专家、学者、专业机构进行研究论证；内容可能对社会稳定、公共安全等方面造成不利影响的行政规范性文件，应开展风险评估；对涉及市场准入、产业发展、招商引资、招标投标、政府采购、经营行为规范、资质标准等市场主体经济活动的行政规范性文件，应进行公平竞争审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rightChars="0" w:firstLine="62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2.征求意见。行政规范性文件内容涉及起草部门以外其他国家机关权责事宜的，应征求有关单位意见：涉及机构、队伍、人员的，应征求机构编制委员会办公室意见；涉及财政经费保障的，应征求财政部门意见；涉及行政事业性收费或者价格管理事项的，应征求价格、财政部门意见；涉及其他领域的，应征求相关职能部门意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rightChars="0" w:firstLine="62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3.公开征求意见。内容涉及群众切身利益或者对公民、法人和其他组织权利义务有重大影响的，应向社会公开征求意见；内容涉及特定群体利益的，应与相关人民团体、社会组织以及群众代表进行沟通协商；内容涉及企业切身利益或者对企业权利义务有重大影响的，应充分听取有代表性的企业和行业协会商会的意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rightChars="0" w:firstLine="62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4.合法性审核。政府审核机构审核的行政规范性文件，应当先由起草部门进行合法性审核初审。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rightChars="0" w:firstLine="62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5.集体讨论决定。行政规范性文件送审稿经合法性审核，提交集体会议审议。审议时，合法性审查机构负责人列席会议、发表意见，并做好记录。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rightChars="0" w:firstLine="62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6.公开发布。经集体会议审议通过后，由政府主要负责人签发（或授权其他负责人签发）。党政办负责统一登记、统一编号、统一印发，并按规定公开发布。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rightChars="0" w:firstLine="62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7.备案。自行政规范性文件公布之日起15日内，由制定机关负责报上一级人民政府备案。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rightChars="0" w:firstLine="640"/>
        <w:jc w:val="both"/>
        <w:textAlignment w:val="auto"/>
        <w:rPr>
          <w:rFonts w:hint="eastAsia" w:ascii="方正楷体_GBK" w:hAnsi="方正楷体_GBK" w:eastAsia="方正楷体_GBK" w:cs="方正楷体_GBK"/>
          <w:i w:val="0"/>
          <w:iCs w:val="0"/>
          <w:caps w:val="0"/>
          <w:color w:val="333333"/>
          <w:spacing w:val="0"/>
          <w:sz w:val="32"/>
          <w:szCs w:val="32"/>
        </w:rPr>
      </w:pPr>
      <w:r>
        <w:rPr>
          <w:rFonts w:hint="eastAsia" w:ascii="方正楷体_GBK" w:hAnsi="方正楷体_GBK" w:eastAsia="方正楷体_GBK" w:cs="方正楷体_GBK"/>
          <w:i w:val="0"/>
          <w:iCs w:val="0"/>
          <w:caps w:val="0"/>
          <w:color w:val="333333"/>
          <w:spacing w:val="0"/>
          <w:sz w:val="32"/>
          <w:szCs w:val="32"/>
          <w:shd w:val="clear" w:fill="FFFFFF"/>
        </w:rPr>
        <w:t>（三）内容审核</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rightChars="0" w:firstLine="62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1.是否存在违反行政许可法的事项，包括但不限于：将禁止事项转变为行政许可；规定继续实施或者变相实施已取消的行政许可；以审批、批准、登记、同意、备案、年检、年报、监制、认定、认证等形式变相设立行政许可；违法变更行政许可实施机关；以增加前置许可或程序环节，擅自变更行政许可期限等变更行政许可法定程序；违法增设或者缩减法定行政许可条件；违法规定行政许可的撤销、撤回或者注销情形；违法规定暂停实施或取消行政许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rightChars="0" w:firstLine="62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2.是否存在违反行政处罚法的事项，包括但不限于：擅自设立行政处罚事项；增加或减少行政处罚种类；违法变更行政处罚的实施机关；变更法定行政处罚程序；变更行政处罚适用条件和对象；扩大或者缩小行政处罚的范围、幅度；改变行政处罚从重、加重或者从轻、减轻、免除等规定；取消行政处罚事项；援引的法律、法规、规章有关行政处罚的规定与行政处罚法不衔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rightChars="0" w:firstLine="62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3.是否存在违反行政强制法的事项，包括但不限于：擅自设立行政强制措施、行政强制执行；违法变更行政强制的实施机关；擅自变更行政强制程序；扩大或者缩小行政强制范围、幅度；自行延长或者缩短行政强制期限；规定对居民生活采取停水、停电、停热、停气等方式迫使相对人履行相关行政决定；规定收取因查封、扣押发生的保管费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rightChars="0" w:firstLine="62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4.是否存在违反行政事业性收费管理的事项，包括但不限于：未经国务院和省政府及其价格、财政部门批准，自行设立行政事业性收费项目；已明令取消的收费项目或者停止执行的收费标准仍然收费；擅自调整收费主体、对象、标准、范围、期限等内容；擅自取消、停征、减征、免征或者缓征行政事业性收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rightChars="0" w:firstLine="62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5.是否存在不利于优化营商环境的情形，包括但不限于：违法干预或者影响市场主体正常生产经营活动；违法设置市场准入和退出条件；强制或变相强制市场主体加入或者退出行业协会、商会等社会组织；强制或变相强制市场主体参加评比、达标、表彰、培训、考试等，或者借前述活动向市场主体收费或者变相收费；在政府资金安排、土地供应、职称评定、人力资源政策等方面针对不同类市场主体制定或者实施歧视性政策措施；擅自增加或扩展严重失信主体名单设列领域范围；不按规定的标准和程序擅自认定严重失信主体名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rightChars="0" w:firstLine="62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6.是否存在没有法律、法规依据作出减损公民、法人和其他组织合法权益、增加其义务的其他情形，包括但不限于：违法设立行政征收、征用事项；增加禁止事项、变更禁止行为种类、缩减或变相缩减权利范围；侵犯公民人身权、财产权、人格权、劳动权、休息权等合法权益；超越职权规定应由市场调节、企业和社会自律、公民自我管理的事项；没有法律、法规、国务院决定依据设立证明事项，要求出具循环证明、重复证明、无谓证明等情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rightChars="0" w:firstLine="62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7.是否存在与上级决策部署不一致问题，包括但不限于：拟定工作原则和目标任务等内容时，随意删减、增加、调整上位文件规定；拟定的具体改革措施，与国家重大改革方向不一致。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rightChars="0" w:firstLine="62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8.是否存在没有法律、法规依据作出增加本机关行政权力事项或者减少本机关法定职责的情形。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rightChars="0" w:firstLine="620"/>
        <w:jc w:val="both"/>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9.涉及长三角一体化建设发展的政策文件，是否符合政策互认、政策协同原则，是否符合产业链相互协同、深化“放管服”改革、消除行政壁垒等要求。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rightChars="0" w:firstLine="640"/>
        <w:jc w:val="both"/>
        <w:textAlignment w:val="auto"/>
        <w:rPr>
          <w:rFonts w:hint="eastAsia" w:ascii="方正黑体_GBK" w:hAnsi="方正黑体_GBK" w:eastAsia="方正黑体_GBK" w:cs="方正黑体_GBK"/>
          <w:i w:val="0"/>
          <w:iCs w:val="0"/>
          <w:caps w:val="0"/>
          <w:color w:val="333333"/>
          <w:spacing w:val="0"/>
          <w:sz w:val="32"/>
          <w:szCs w:val="32"/>
        </w:rPr>
      </w:pPr>
      <w:r>
        <w:rPr>
          <w:rFonts w:hint="eastAsia" w:ascii="方正黑体_GBK" w:hAnsi="方正黑体_GBK" w:eastAsia="方正黑体_GBK" w:cs="方正黑体_GBK"/>
          <w:i w:val="0"/>
          <w:iCs w:val="0"/>
          <w:caps w:val="0"/>
          <w:color w:val="333333"/>
          <w:spacing w:val="0"/>
          <w:sz w:val="32"/>
          <w:szCs w:val="32"/>
          <w:shd w:val="clear" w:fill="FFFFFF"/>
        </w:rPr>
        <w:t>四、行政规范性文件合法性审核意见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rightChars="0" w:firstLine="62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000000"/>
          <w:spacing w:val="0"/>
          <w:sz w:val="32"/>
          <w:szCs w:val="32"/>
          <w:shd w:val="clear" w:fill="FFFFFF"/>
        </w:rPr>
        <w:t>审核机构应根据不同情形提出审核意见：文件送审稿制定程序、内容符合法律、法规、规章、国家政策规定的，通过合法性审核；文件送审稿不属于制定机关权限范围的，建议不予制定；文件制定程序不符合法律、法规、规章规定的，建议履行完善相关程序；文件送审稿相关内容，法律、法规、规章未作规定，但符合法律原则、国家政策或者改革发展方向的探索性改革决策事项，提示相关法律风险；文件送审稿内容不符合法律、法规、规章、国家政策的，提出修改意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90" w:lineRule="exact"/>
        <w:ind w:left="0" w:right="0" w:rightChars="0" w:firstLine="640"/>
        <w:jc w:val="left"/>
        <w:rPr>
          <w:rFonts w:hint="default" w:ascii="Times New Roman" w:hAnsi="Times New Roman" w:cs="Times New Roman"/>
          <w:i w:val="0"/>
          <w:iCs w:val="0"/>
          <w:caps w:val="0"/>
          <w:color w:val="333333"/>
          <w:spacing w:val="0"/>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90" w:lineRule="exact"/>
        <w:ind w:left="0" w:right="0" w:rightChars="0" w:firstLine="0"/>
        <w:jc w:val="left"/>
        <w:rPr>
          <w:rFonts w:hint="default" w:ascii="Times New Roman" w:hAnsi="Times New Roman" w:cs="Times New Roman"/>
          <w:i w:val="0"/>
          <w:iCs w:val="0"/>
          <w:caps w:val="0"/>
          <w:color w:val="333333"/>
          <w:spacing w:val="0"/>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90" w:lineRule="exact"/>
        <w:ind w:left="0" w:right="0" w:rightChars="0" w:firstLine="0"/>
        <w:jc w:val="center"/>
        <w:rPr>
          <w:rFonts w:hint="default" w:ascii="Times New Roman" w:hAnsi="Times New Roman" w:cs="Times New Roman"/>
          <w:i w:val="0"/>
          <w:iCs w:val="0"/>
          <w:caps w:val="0"/>
          <w:color w:val="333333"/>
          <w:spacing w:val="0"/>
          <w:sz w:val="21"/>
          <w:szCs w:val="21"/>
          <w:shd w:val="clear" w:fill="FFFFFF"/>
        </w:rPr>
      </w:pPr>
      <w:r>
        <w:rPr>
          <w:rFonts w:hint="default" w:ascii="Times New Roman" w:hAnsi="Times New Roman" w:cs="Times New Roman"/>
          <w:i w:val="0"/>
          <w:iCs w:val="0"/>
          <w:caps w:val="0"/>
          <w:color w:val="333333"/>
          <w:spacing w:val="0"/>
          <w:sz w:val="21"/>
          <w:szCs w:val="21"/>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90" w:lineRule="exact"/>
        <w:ind w:left="0" w:right="0" w:rightChars="0" w:firstLine="0"/>
        <w:jc w:val="center"/>
        <w:rPr>
          <w:rFonts w:hint="default" w:ascii="Times New Roman" w:hAnsi="Times New Roman" w:cs="Times New Roman"/>
          <w:i w:val="0"/>
          <w:iCs w:val="0"/>
          <w:caps w:val="0"/>
          <w:color w:val="333333"/>
          <w:spacing w:val="0"/>
          <w:sz w:val="21"/>
          <w:szCs w:val="21"/>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90" w:lineRule="exact"/>
        <w:ind w:left="0" w:right="0" w:rightChars="0" w:firstLine="0"/>
        <w:jc w:val="center"/>
        <w:rPr>
          <w:rFonts w:hint="default" w:ascii="Times New Roman" w:hAnsi="Times New Roman" w:cs="Times New Roman"/>
          <w:i w:val="0"/>
          <w:iCs w:val="0"/>
          <w:caps w:val="0"/>
          <w:color w:val="333333"/>
          <w:spacing w:val="0"/>
          <w:sz w:val="21"/>
          <w:szCs w:val="21"/>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90" w:lineRule="exact"/>
        <w:ind w:left="0" w:right="0" w:rightChars="0" w:firstLine="0"/>
        <w:jc w:val="center"/>
        <w:rPr>
          <w:rFonts w:hint="default" w:ascii="Times New Roman" w:hAnsi="Times New Roman" w:cs="Times New Roman"/>
          <w:i w:val="0"/>
          <w:iCs w:val="0"/>
          <w:caps w:val="0"/>
          <w:color w:val="333333"/>
          <w:spacing w:val="0"/>
          <w:sz w:val="21"/>
          <w:szCs w:val="21"/>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90" w:lineRule="exact"/>
        <w:ind w:left="0" w:right="0" w:rightChars="0" w:firstLine="0"/>
        <w:jc w:val="center"/>
        <w:rPr>
          <w:rFonts w:hint="default" w:ascii="Times New Roman" w:hAnsi="Times New Roman" w:cs="Times New Roman"/>
          <w:i w:val="0"/>
          <w:iCs w:val="0"/>
          <w:caps w:val="0"/>
          <w:color w:val="333333"/>
          <w:spacing w:val="0"/>
          <w:sz w:val="21"/>
          <w:szCs w:val="21"/>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90" w:lineRule="exact"/>
        <w:ind w:left="0" w:right="0" w:rightChars="0" w:firstLine="0"/>
        <w:jc w:val="center"/>
        <w:rPr>
          <w:rFonts w:hint="default" w:ascii="Times New Roman" w:hAnsi="Times New Roman" w:cs="Times New Roman"/>
          <w:i w:val="0"/>
          <w:iCs w:val="0"/>
          <w:caps w:val="0"/>
          <w:color w:val="333333"/>
          <w:spacing w:val="0"/>
          <w:sz w:val="21"/>
          <w:szCs w:val="21"/>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90" w:lineRule="exact"/>
        <w:ind w:left="0" w:right="0" w:rightChars="0" w:firstLine="0"/>
        <w:jc w:val="both"/>
        <w:rPr>
          <w:rFonts w:hint="default" w:ascii="Times New Roman" w:hAnsi="Times New Roman" w:cs="Times New Roman"/>
          <w:i w:val="0"/>
          <w:iCs w:val="0"/>
          <w:caps w:val="0"/>
          <w:color w:val="333333"/>
          <w:spacing w:val="0"/>
          <w:sz w:val="21"/>
          <w:szCs w:val="21"/>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90" w:lineRule="exact"/>
        <w:ind w:left="0" w:right="0" w:rightChars="0" w:firstLine="0"/>
        <w:jc w:val="center"/>
        <w:rPr>
          <w:rFonts w:hint="eastAsia" w:ascii="方正小标宋_GBK" w:hAnsi="方正小标宋_GBK" w:eastAsia="方正小标宋_GBK" w:cs="方正小标宋_GBK"/>
          <w:i w:val="0"/>
          <w:iCs w:val="0"/>
          <w:caps w:val="0"/>
          <w:color w:val="333333"/>
          <w:spacing w:val="0"/>
          <w:sz w:val="21"/>
          <w:szCs w:val="21"/>
        </w:rPr>
      </w:pPr>
      <w:r>
        <w:rPr>
          <w:rFonts w:hint="eastAsia" w:ascii="方正小标宋_GBK" w:hAnsi="方正小标宋_GBK" w:eastAsia="方正小标宋_GBK" w:cs="方正小标宋_GBK"/>
          <w:i w:val="0"/>
          <w:iCs w:val="0"/>
          <w:caps w:val="0"/>
          <w:color w:val="000000"/>
          <w:spacing w:val="0"/>
          <w:sz w:val="44"/>
          <w:szCs w:val="44"/>
          <w:shd w:val="clear" w:fill="FFFFFF"/>
        </w:rPr>
        <w:t>合同协议</w:t>
      </w:r>
      <w:r>
        <w:rPr>
          <w:rFonts w:hint="eastAsia" w:ascii="方正小标宋_GBK" w:hAnsi="方正小标宋_GBK" w:eastAsia="方正小标宋_GBK" w:cs="方正小标宋_GBK"/>
          <w:i w:val="0"/>
          <w:iCs w:val="0"/>
          <w:caps w:val="0"/>
          <w:color w:val="333333"/>
          <w:spacing w:val="0"/>
          <w:sz w:val="44"/>
          <w:szCs w:val="44"/>
          <w:shd w:val="clear" w:fill="FFFFFF"/>
        </w:rPr>
        <w:t>合法性审查要点指引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90" w:lineRule="exact"/>
        <w:ind w:left="0" w:right="0" w:rightChars="0" w:firstLine="640"/>
        <w:jc w:val="both"/>
        <w:rPr>
          <w:rFonts w:hint="eastAsia" w:ascii="方正黑体_GBK" w:hAnsi="方正黑体_GBK" w:eastAsia="方正黑体_GBK" w:cs="方正黑体_GBK"/>
          <w:i w:val="0"/>
          <w:iCs w:val="0"/>
          <w:caps w:val="0"/>
          <w:color w:val="333333"/>
          <w:spacing w:val="0"/>
          <w:sz w:val="21"/>
          <w:szCs w:val="21"/>
        </w:rPr>
      </w:pPr>
      <w:r>
        <w:rPr>
          <w:rFonts w:hint="eastAsia" w:ascii="方正黑体_GBK" w:hAnsi="方正黑体_GBK" w:eastAsia="方正黑体_GBK" w:cs="方正黑体_GBK"/>
          <w:i w:val="0"/>
          <w:iCs w:val="0"/>
          <w:caps w:val="0"/>
          <w:color w:val="333333"/>
          <w:spacing w:val="0"/>
          <w:sz w:val="32"/>
          <w:szCs w:val="32"/>
          <w:shd w:val="clear" w:fill="FFFFFF"/>
        </w:rPr>
        <w:t>一、审查标准及审查内容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90" w:lineRule="exact"/>
        <w:ind w:left="0" w:right="0" w:rightChars="0" w:firstLine="640"/>
        <w:jc w:val="both"/>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起草机构在合同正式签订前，应将合法性审查所需材料报送合法性审查机构进行合法性审查。合法性审查机构应当自收到送审材料之日起5个工作日内审查完毕，并出具《审查意见书》；内容复杂、专业性强的，可适当延长审查时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90" w:lineRule="exact"/>
        <w:ind w:left="0" w:right="0" w:rightChars="0" w:firstLine="640"/>
        <w:jc w:val="both"/>
        <w:rPr>
          <w:rFonts w:hint="eastAsia" w:ascii="方正楷体_GBK" w:hAnsi="方正楷体_GBK" w:eastAsia="方正楷体_GBK" w:cs="方正楷体_GBK"/>
          <w:i w:val="0"/>
          <w:iCs w:val="0"/>
          <w:caps w:val="0"/>
          <w:color w:val="333333"/>
          <w:spacing w:val="0"/>
          <w:sz w:val="32"/>
          <w:szCs w:val="32"/>
        </w:rPr>
      </w:pPr>
      <w:r>
        <w:rPr>
          <w:rFonts w:hint="eastAsia" w:ascii="方正楷体_GBK" w:hAnsi="方正楷体_GBK" w:eastAsia="方正楷体_GBK" w:cs="方正楷体_GBK"/>
          <w:i w:val="0"/>
          <w:iCs w:val="0"/>
          <w:caps w:val="0"/>
          <w:color w:val="333333"/>
          <w:spacing w:val="0"/>
          <w:sz w:val="32"/>
          <w:szCs w:val="32"/>
          <w:shd w:val="clear" w:fill="FFFFFF"/>
        </w:rPr>
        <w:t>（一）合同名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90" w:lineRule="exact"/>
        <w:ind w:left="0" w:right="0" w:rightChars="0" w:firstLine="640"/>
        <w:jc w:val="both"/>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1.合同名称应当与合同内容一致；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90" w:lineRule="exact"/>
        <w:ind w:left="0" w:right="0" w:rightChars="0" w:firstLine="640"/>
        <w:jc w:val="both"/>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2.属于法律、法章规定的有名合同的，应当采用规范合同名称；无法确定的，可以“协议书”命名。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90" w:lineRule="exact"/>
        <w:ind w:left="0" w:right="0" w:rightChars="0" w:firstLine="640"/>
        <w:jc w:val="both"/>
        <w:rPr>
          <w:rFonts w:hint="eastAsia" w:ascii="方正楷体_GBK" w:hAnsi="方正楷体_GBK" w:eastAsia="方正楷体_GBK" w:cs="方正楷体_GBK"/>
          <w:i w:val="0"/>
          <w:iCs w:val="0"/>
          <w:caps w:val="0"/>
          <w:color w:val="333333"/>
          <w:spacing w:val="0"/>
          <w:sz w:val="32"/>
          <w:szCs w:val="32"/>
        </w:rPr>
      </w:pPr>
      <w:r>
        <w:rPr>
          <w:rFonts w:hint="eastAsia" w:ascii="方正楷体_GBK" w:hAnsi="方正楷体_GBK" w:eastAsia="方正楷体_GBK" w:cs="方正楷体_GBK"/>
          <w:i w:val="0"/>
          <w:iCs w:val="0"/>
          <w:caps w:val="0"/>
          <w:color w:val="333333"/>
          <w:spacing w:val="0"/>
          <w:sz w:val="32"/>
          <w:szCs w:val="32"/>
          <w:shd w:val="clear" w:fill="FFFFFF"/>
        </w:rPr>
        <w:t>（二）合同主体</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90" w:lineRule="exact"/>
        <w:ind w:left="0" w:right="0" w:rightChars="0" w:firstLine="640"/>
        <w:jc w:val="both"/>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1.合同当事人具有合同要求的资质、资格；取得从事合同相关行业所需的行政许可；合同主体及签订合同代表人、代理人按有关规定取得签订合同的授权。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90" w:lineRule="exact"/>
        <w:ind w:left="0" w:right="0" w:rightChars="0" w:firstLine="640"/>
        <w:jc w:val="both"/>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2.合同相对人应当具备履行合同主要义务的能力，必要时提供相应担保；合同相对人签订合同后通过补充协议将权利义务转移给其子公司或者关联公司的，应当明确合同相对人对其子公司或关联公司履行义务的连带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90" w:lineRule="exact"/>
        <w:ind w:left="0" w:right="0" w:rightChars="0" w:firstLine="640"/>
        <w:jc w:val="both"/>
        <w:rPr>
          <w:rFonts w:hint="eastAsia" w:ascii="方正楷体_GBK" w:hAnsi="方正楷体_GBK" w:eastAsia="方正楷体_GBK" w:cs="方正楷体_GBK"/>
          <w:i w:val="0"/>
          <w:iCs w:val="0"/>
          <w:caps w:val="0"/>
          <w:color w:val="333333"/>
          <w:spacing w:val="0"/>
          <w:sz w:val="32"/>
          <w:szCs w:val="32"/>
        </w:rPr>
      </w:pPr>
      <w:r>
        <w:rPr>
          <w:rFonts w:hint="eastAsia" w:ascii="方正楷体_GBK" w:hAnsi="方正楷体_GBK" w:eastAsia="方正楷体_GBK" w:cs="方正楷体_GBK"/>
          <w:i w:val="0"/>
          <w:iCs w:val="0"/>
          <w:caps w:val="0"/>
          <w:color w:val="333333"/>
          <w:spacing w:val="0"/>
          <w:sz w:val="32"/>
          <w:szCs w:val="32"/>
          <w:shd w:val="clear" w:fill="FFFFFF"/>
        </w:rPr>
        <w:t>（三）合同内容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90" w:lineRule="exact"/>
        <w:ind w:left="0" w:right="0" w:rightChars="0" w:firstLine="640"/>
        <w:jc w:val="both"/>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1.合同标的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90" w:lineRule="exact"/>
        <w:ind w:left="0" w:right="0" w:rightChars="0" w:firstLine="640"/>
        <w:jc w:val="both"/>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（1）合同标的具体确定，内容范围清晰完整；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90" w:lineRule="exact"/>
        <w:ind w:left="0" w:right="0" w:rightChars="0" w:firstLine="640"/>
        <w:jc w:val="both"/>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2）合同涉及的数量应当明确，使用法定计量单位、计量方法和计量工具，根据合同情形约定不同的精确度要求以及允许的误差；无法明确计量单位、计量方法和计量工具的，应当以其他方式予以明确，表达清晰、无歧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90" w:lineRule="exact"/>
        <w:ind w:left="0" w:right="0" w:rightChars="0" w:firstLine="640"/>
        <w:jc w:val="both"/>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（3）合同标的质量不低于国家、省、市强制性标准；明确质量验收的条件、时限、地点、验收的组织方法；明确约定质量责任期限、缺陷补救措施以及无法补救的处理方法。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90" w:lineRule="exact"/>
        <w:ind w:left="0" w:right="0" w:rightChars="0" w:firstLine="640"/>
        <w:jc w:val="both"/>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2.合同价格或报酬</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90" w:lineRule="exact"/>
        <w:ind w:left="0" w:right="0" w:rightChars="0" w:firstLine="640"/>
        <w:jc w:val="both"/>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（1）明确所包含的内容及有关费用、税收的承担主体；对税负承担、税收优惠等的约定应当遵循税收法律、法规、规章及其他相关文件规定；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90" w:lineRule="exact"/>
        <w:ind w:left="0" w:right="0" w:rightChars="0" w:firstLine="640"/>
        <w:jc w:val="both"/>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（2）明确计算或调整方法、货币种类、支付主体、支付方式及支付期限；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90" w:lineRule="exact"/>
        <w:ind w:left="0" w:right="0" w:rightChars="0" w:firstLine="640"/>
        <w:jc w:val="both"/>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（3）符合政府价格管理规定和财政资金管理规定，涉及财政补贴、土地供应方式及价款等条款应当符合法律、法规、规章及其他相关文件规定。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90" w:lineRule="exact"/>
        <w:ind w:left="0" w:right="0" w:rightChars="0" w:firstLine="640"/>
        <w:jc w:val="both"/>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3.合同履行期限、地点和方式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90" w:lineRule="exact"/>
        <w:ind w:left="0" w:right="0" w:rightChars="0" w:firstLine="640"/>
        <w:jc w:val="both"/>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（1）约定明确、具体，表达清晰、无歧义；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90" w:lineRule="exact"/>
        <w:ind w:left="0" w:right="0" w:rightChars="0" w:firstLine="640"/>
        <w:jc w:val="both"/>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2）明确履行期限的起算点、截止点及计算方法，不得出现开放式时间条款。如以条件成就作为起始时间、截止时间的，应当明确条件是否成就以及成就的确认方法；附解除条件的合同，解除条件及程序应当清晰、明确，不得违反相关法律、法规和规章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90" w:lineRule="exact"/>
        <w:ind w:left="0" w:right="0" w:rightChars="0" w:firstLine="640"/>
        <w:jc w:val="both"/>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4.涉及知识产权的合同内容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90" w:lineRule="exact"/>
        <w:ind w:left="0" w:right="0" w:rightChars="0" w:firstLine="640"/>
        <w:jc w:val="both"/>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（1）以提供产品、工程、技术成果、专业服务等为主要内容的合同，提供人应当明确承诺不侵犯第三方知识产权，并明确对知识产权的争议处理及赔偿责任分配；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90" w:lineRule="exact"/>
        <w:ind w:left="0" w:right="0" w:rightChars="0" w:firstLine="640"/>
        <w:jc w:val="both"/>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（2）行政机关作为委托方的技术开发合同或其他合同涉及技术成果归属的，应当明确约定技术成果权属。</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90" w:lineRule="exact"/>
        <w:ind w:left="0" w:right="0" w:rightChars="0" w:firstLine="640"/>
        <w:jc w:val="both"/>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5.涉及保密义务的合同内容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90" w:lineRule="exact"/>
        <w:ind w:left="0" w:right="0" w:rightChars="0" w:firstLine="640"/>
        <w:jc w:val="both"/>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合同涉及国家秘密、商业秘密或其他应当保密的信息时，应当明确约定双方的保密义务、保密措施和违约责任，或另行签订保密协议。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90" w:lineRule="exact"/>
        <w:ind w:left="0" w:right="0" w:rightChars="0" w:firstLine="640"/>
        <w:jc w:val="both"/>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6.合同责任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90" w:lineRule="exact"/>
        <w:ind w:left="0" w:right="0" w:rightChars="0" w:firstLine="640"/>
        <w:jc w:val="both"/>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1）对合同中的禁止性条款、强制性条款应当公平设置相应的违约责任条款，主要包括继续履行、采取补救措施、赔偿损失、支付违约金和承担定金责任等，违约责任条款应当明确具体，对于约定定金、违约金、赔偿金的，应当明确计算方法、金额、支付方式和期限等，具有可识别性、可衡量性和可执行性；避免违约责任过轻，不足以督促义务方履行合同约定的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90" w:lineRule="exact"/>
        <w:ind w:left="0" w:right="0" w:rightChars="0" w:firstLine="640"/>
        <w:jc w:val="both"/>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（2）合同中的免责条款不得违反法律法规规定，约定造成对方人身损害、因故意或重大过失造成对方财产损失的免责条款无效；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90" w:lineRule="exact"/>
        <w:ind w:left="0" w:right="0" w:rightChars="0" w:firstLine="640"/>
        <w:jc w:val="both"/>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（3）法律、行政法规规定应当办理批准、登记等手续生效的合同，应当对批准、登记问题作出明确约定，并明确未获批准、登记时如何处理；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90" w:lineRule="exact"/>
        <w:ind w:left="0" w:right="0" w:rightChars="0" w:firstLine="640"/>
        <w:jc w:val="both"/>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（4）合同权利、义务和责任应当具体确定，前后条款表述协调一致，不得出现权利、义务和责任脱节、冲突及表述模糊等问题。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90" w:lineRule="exact"/>
        <w:ind w:left="0" w:right="0" w:rightChars="0" w:firstLine="640"/>
        <w:jc w:val="both"/>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7.合同管辖条款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90" w:lineRule="exact"/>
        <w:ind w:left="0" w:right="0" w:rightChars="0" w:firstLine="640"/>
        <w:jc w:val="both"/>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约定通过仲裁方式解决争议的，可优先选择蚌埠仲裁委员会进行仲裁。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90" w:lineRule="exact"/>
        <w:ind w:left="0" w:right="0" w:rightChars="0" w:firstLine="640"/>
        <w:jc w:val="both"/>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约定通过诉讼方式解决争议的，可优先选择镇政府所在地或合同履行地的法院管辖。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90" w:lineRule="exact"/>
        <w:ind w:left="0" w:right="0" w:rightChars="0" w:firstLine="640"/>
        <w:jc w:val="both"/>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8.合同签订主体</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90" w:lineRule="exact"/>
        <w:ind w:left="0" w:right="0" w:rightChars="0" w:firstLine="640"/>
        <w:jc w:val="both"/>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合同签订主体应当与合同主体保持一致，签订合同应当由负责人签字，代表人、代理人签字的，应当按有关规定取得签订合同的授权；临时机构、内设机构不得作为行政合同当事人。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90" w:lineRule="exact"/>
        <w:ind w:left="0" w:right="0" w:rightChars="0" w:firstLine="640"/>
        <w:jc w:val="both"/>
        <w:rPr>
          <w:rFonts w:hint="eastAsia" w:ascii="方正黑体_GBK" w:hAnsi="方正黑体_GBK" w:eastAsia="方正黑体_GBK" w:cs="方正黑体_GBK"/>
          <w:i w:val="0"/>
          <w:iCs w:val="0"/>
          <w:caps w:val="0"/>
          <w:color w:val="333333"/>
          <w:spacing w:val="0"/>
          <w:sz w:val="21"/>
          <w:szCs w:val="21"/>
        </w:rPr>
      </w:pPr>
      <w:r>
        <w:rPr>
          <w:rFonts w:hint="eastAsia" w:ascii="方正黑体_GBK" w:hAnsi="方正黑体_GBK" w:eastAsia="方正黑体_GBK" w:cs="方正黑体_GBK"/>
          <w:i w:val="0"/>
          <w:iCs w:val="0"/>
          <w:caps w:val="0"/>
          <w:color w:val="333333"/>
          <w:spacing w:val="0"/>
          <w:sz w:val="32"/>
          <w:szCs w:val="32"/>
          <w:shd w:val="clear" w:fill="FFFFFF"/>
        </w:rPr>
        <w:t>二、审查结果处理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90" w:lineRule="exact"/>
        <w:ind w:left="0" w:right="0" w:rightChars="0" w:firstLine="640"/>
        <w:jc w:val="both"/>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合法性审查机构在审查后认为存在合法性问题的，应当将审查意见及时反馈起草机构，起草机构应当对审查意见认真研究并将意见采纳情况反馈合法性审查机构。特殊情况下，未完全采纳合法性审查意见的，应当在提请集体讨论时详细说明理由和依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90" w:lineRule="exact"/>
        <w:ind w:left="0" w:right="0" w:rightChars="0" w:firstLine="640"/>
        <w:jc w:val="both"/>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未经合法性审查或经审查不合法的，不得提请集体会议审议。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90" w:lineRule="exact"/>
        <w:ind w:left="0" w:right="0" w:rightChars="0" w:firstLine="640"/>
        <w:jc w:val="both"/>
        <w:rPr>
          <w:rFonts w:hint="eastAsia" w:ascii="方正黑体_GBK" w:hAnsi="方正黑体_GBK" w:eastAsia="方正黑体_GBK" w:cs="方正黑体_GBK"/>
          <w:i w:val="0"/>
          <w:iCs w:val="0"/>
          <w:caps w:val="0"/>
          <w:color w:val="333333"/>
          <w:spacing w:val="0"/>
          <w:sz w:val="21"/>
          <w:szCs w:val="21"/>
        </w:rPr>
      </w:pPr>
      <w:r>
        <w:rPr>
          <w:rFonts w:hint="eastAsia" w:ascii="方正黑体_GBK" w:hAnsi="方正黑体_GBK" w:eastAsia="方正黑体_GBK" w:cs="方正黑体_GBK"/>
          <w:i w:val="0"/>
          <w:iCs w:val="0"/>
          <w:caps w:val="0"/>
          <w:color w:val="333333"/>
          <w:spacing w:val="0"/>
          <w:sz w:val="32"/>
          <w:szCs w:val="32"/>
          <w:shd w:val="clear" w:fill="FFFFFF"/>
        </w:rPr>
        <w:t>三、集体会议审议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rightChars="0" w:firstLine="641"/>
        <w:jc w:val="both"/>
        <w:textAlignment w:val="auto"/>
        <w:rPr>
          <w:rFonts w:hint="eastAsia" w:ascii="方正仿宋_GBK" w:hAnsi="方正仿宋_GBK" w:eastAsia="方正仿宋_GBK" w:cs="方正仿宋_GBK"/>
          <w:i w:val="0"/>
          <w:iCs w:val="0"/>
          <w:caps w:val="0"/>
          <w:color w:val="333333"/>
          <w:spacing w:val="0"/>
          <w:sz w:val="21"/>
          <w:szCs w:val="21"/>
        </w:rPr>
      </w:pPr>
      <w:r>
        <w:rPr>
          <w:rFonts w:hint="eastAsia" w:ascii="方正仿宋_GBK" w:hAnsi="方正仿宋_GBK" w:eastAsia="方正仿宋_GBK" w:cs="方正仿宋_GBK"/>
          <w:i w:val="0"/>
          <w:iCs w:val="0"/>
          <w:caps w:val="0"/>
          <w:color w:val="000000"/>
          <w:spacing w:val="0"/>
          <w:sz w:val="32"/>
          <w:szCs w:val="32"/>
          <w:shd w:val="clear" w:fill="FFFFFF"/>
        </w:rPr>
        <w:t>合同协议及附件材料送审稿经合法性审查，提交集体会议审议。审议时，合法性审查机构负责人列席会议，发表意见。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90" w:lineRule="exact"/>
        <w:ind w:left="0" w:right="0" w:rightChars="0" w:firstLine="640"/>
        <w:jc w:val="both"/>
        <w:rPr>
          <w:rFonts w:hint="eastAsia" w:ascii="方正黑体_GBK" w:hAnsi="方正黑体_GBK" w:eastAsia="方正黑体_GBK" w:cs="方正黑体_GBK"/>
          <w:i w:val="0"/>
          <w:iCs w:val="0"/>
          <w:caps w:val="0"/>
          <w:color w:val="333333"/>
          <w:spacing w:val="0"/>
          <w:sz w:val="21"/>
          <w:szCs w:val="21"/>
        </w:rPr>
      </w:pPr>
      <w:r>
        <w:rPr>
          <w:rFonts w:hint="eastAsia" w:ascii="方正黑体_GBK" w:hAnsi="方正黑体_GBK" w:eastAsia="方正黑体_GBK" w:cs="方正黑体_GBK"/>
          <w:i w:val="0"/>
          <w:iCs w:val="0"/>
          <w:caps w:val="0"/>
          <w:color w:val="000000"/>
          <w:spacing w:val="0"/>
          <w:sz w:val="32"/>
          <w:szCs w:val="32"/>
          <w:shd w:val="clear" w:fill="FFFFFF"/>
        </w:rPr>
        <w:t>四、合同签订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rightChars="0" w:firstLine="641"/>
        <w:jc w:val="both"/>
        <w:textAlignment w:val="auto"/>
        <w:rPr>
          <w:rFonts w:hint="eastAsia" w:ascii="方正仿宋_GBK" w:hAnsi="方正仿宋_GBK" w:eastAsia="方正仿宋_GBK" w:cs="方正仿宋_GBK"/>
          <w:i w:val="0"/>
          <w:iCs w:val="0"/>
          <w:caps w:val="0"/>
          <w:color w:val="333333"/>
          <w:spacing w:val="0"/>
          <w:sz w:val="21"/>
          <w:szCs w:val="21"/>
        </w:rPr>
      </w:pPr>
      <w:r>
        <w:rPr>
          <w:rFonts w:hint="eastAsia" w:ascii="方正仿宋_GBK" w:hAnsi="方正仿宋_GBK" w:eastAsia="方正仿宋_GBK" w:cs="方正仿宋_GBK"/>
          <w:i w:val="0"/>
          <w:iCs w:val="0"/>
          <w:caps w:val="0"/>
          <w:color w:val="000000"/>
          <w:spacing w:val="0"/>
          <w:sz w:val="32"/>
          <w:szCs w:val="32"/>
          <w:shd w:val="clear" w:fill="FFFFFF"/>
        </w:rPr>
        <w:t>经审议通过后的协议，应当由政府主要负责人或其授权的其他行政负责人签字，并加公章（加盖骑缝章）。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rightChars="0" w:firstLine="641"/>
        <w:jc w:val="both"/>
        <w:textAlignment w:val="auto"/>
        <w:rPr>
          <w:rFonts w:hint="eastAsia" w:ascii="方正仿宋_GBK" w:hAnsi="方正仿宋_GBK" w:eastAsia="方正仿宋_GBK" w:cs="方正仿宋_GBK"/>
          <w:i w:val="0"/>
          <w:iCs w:val="0"/>
          <w:caps w:val="0"/>
          <w:color w:val="333333"/>
          <w:spacing w:val="0"/>
          <w:sz w:val="21"/>
          <w:szCs w:val="21"/>
        </w:rPr>
      </w:pPr>
      <w:r>
        <w:rPr>
          <w:rFonts w:hint="eastAsia" w:ascii="方正仿宋_GBK" w:hAnsi="方正仿宋_GBK" w:eastAsia="方正仿宋_GBK" w:cs="方正仿宋_GBK"/>
          <w:i w:val="0"/>
          <w:iCs w:val="0"/>
          <w:caps w:val="0"/>
          <w:color w:val="000000"/>
          <w:spacing w:val="0"/>
          <w:sz w:val="32"/>
          <w:szCs w:val="32"/>
          <w:shd w:val="clear" w:fill="FFFFFF"/>
        </w:rPr>
        <w:t>合同签订时应当写明合同签订的时间和地点。</w:t>
      </w:r>
    </w:p>
    <w:p>
      <w:pPr>
        <w:keepNext w:val="0"/>
        <w:keepLines w:val="0"/>
        <w:pageBreakBefore w:val="0"/>
        <w:widowControl/>
        <w:wordWrap/>
        <w:overflowPunct/>
        <w:topLinePunct w:val="0"/>
        <w:bidi w:val="0"/>
        <w:spacing w:line="590" w:lineRule="exact"/>
        <w:ind w:left="0" w:right="0" w:rightChars="0"/>
      </w:pPr>
    </w:p>
    <w:p>
      <w:pPr>
        <w:keepNext w:val="0"/>
        <w:keepLines w:val="0"/>
        <w:pageBreakBefore w:val="0"/>
        <w:widowControl/>
        <w:kinsoku w:val="0"/>
        <w:wordWrap/>
        <w:overflowPunct/>
        <w:topLinePunct w:val="0"/>
        <w:autoSpaceDE w:val="0"/>
        <w:autoSpaceDN w:val="0"/>
        <w:bidi w:val="0"/>
        <w:adjustRightInd w:val="0"/>
        <w:snapToGrid w:val="0"/>
        <w:spacing w:line="590" w:lineRule="exact"/>
        <w:ind w:left="0" w:right="0" w:rightChars="0"/>
        <w:textAlignment w:val="baseline"/>
        <w:sectPr>
          <w:footerReference r:id="rId4" w:type="default"/>
          <w:pgSz w:w="12070" w:h="16940"/>
          <w:pgMar w:top="1439" w:right="1810" w:bottom="1458" w:left="1810" w:header="0" w:footer="1319" w:gutter="0"/>
          <w:cols w:space="720" w:num="1"/>
        </w:sectPr>
      </w:pPr>
    </w:p>
    <w:p>
      <w:pPr>
        <w:spacing w:line="307" w:lineRule="auto"/>
        <w:rPr>
          <w:rFonts w:ascii="Arial"/>
          <w:sz w:val="21"/>
        </w:rPr>
      </w:pPr>
    </w:p>
    <w:p>
      <w:pPr>
        <w:spacing w:line="308" w:lineRule="auto"/>
        <w:rPr>
          <w:rFonts w:ascii="Arial"/>
          <w:sz w:val="21"/>
        </w:rPr>
      </w:pPr>
    </w:p>
    <w:p>
      <w:pPr>
        <w:spacing w:line="308" w:lineRule="auto"/>
        <w:rPr>
          <w:rFonts w:ascii="Arial"/>
          <w:sz w:val="21"/>
        </w:rPr>
      </w:pPr>
    </w:p>
    <w:p>
      <w:pPr>
        <w:spacing w:before="139" w:line="219" w:lineRule="auto"/>
        <w:ind w:left="2426"/>
        <w:rPr>
          <w:rFonts w:ascii="宋体" w:hAnsi="宋体" w:eastAsia="宋体" w:cs="宋体"/>
          <w:sz w:val="43"/>
          <w:szCs w:val="43"/>
        </w:rPr>
      </w:pPr>
      <w:r>
        <w:rPr>
          <w:rFonts w:ascii="宋体" w:hAnsi="宋体" w:eastAsia="宋体" w:cs="宋体"/>
          <w:b/>
          <w:bCs/>
          <w:spacing w:val="10"/>
          <w:sz w:val="43"/>
          <w:szCs w:val="43"/>
        </w:rPr>
        <w:t>乡镇</w:t>
      </w:r>
      <w:r>
        <w:rPr>
          <w:rFonts w:hint="eastAsia" w:ascii="宋体" w:hAnsi="宋体" w:eastAsia="宋体" w:cs="宋体"/>
          <w:b/>
          <w:bCs/>
          <w:spacing w:val="10"/>
          <w:sz w:val="43"/>
          <w:szCs w:val="43"/>
          <w:lang w:eastAsia="zh-CN"/>
        </w:rPr>
        <w:t>（</w:t>
      </w:r>
      <w:r>
        <w:rPr>
          <w:rFonts w:ascii="宋体" w:hAnsi="宋体" w:eastAsia="宋体" w:cs="宋体"/>
          <w:b/>
          <w:bCs/>
          <w:spacing w:val="10"/>
          <w:sz w:val="43"/>
          <w:szCs w:val="43"/>
        </w:rPr>
        <w:t>街道</w:t>
      </w:r>
      <w:r>
        <w:rPr>
          <w:rFonts w:hint="eastAsia" w:ascii="宋体" w:hAnsi="宋体" w:eastAsia="宋体" w:cs="宋体"/>
          <w:b/>
          <w:bCs/>
          <w:spacing w:val="10"/>
          <w:sz w:val="43"/>
          <w:szCs w:val="43"/>
          <w:lang w:eastAsia="zh-CN"/>
        </w:rPr>
        <w:t>）</w:t>
      </w:r>
      <w:r>
        <w:rPr>
          <w:rFonts w:ascii="宋体" w:hAnsi="宋体" w:eastAsia="宋体" w:cs="宋体"/>
          <w:b/>
          <w:bCs/>
          <w:spacing w:val="10"/>
          <w:sz w:val="43"/>
          <w:szCs w:val="43"/>
        </w:rPr>
        <w:t>重大行政决策制定流程图</w:t>
      </w:r>
    </w:p>
    <w:p>
      <w:pPr>
        <w:spacing w:before="148" w:line="6820" w:lineRule="exact"/>
        <w:textAlignment w:val="center"/>
      </w:pPr>
      <w:r>
        <w:pict>
          <v:group id="_x0000_s1026" o:spid="_x0000_s1026" o:spt="203" style="height:341pt;width:614.05pt;" coordsize="12280,6820">
            <o:lock v:ext="edit"/>
            <v:shape id="_x0000_s1027" o:spid="_x0000_s1027" o:spt="75" type="#_x0000_t75" style="position:absolute;left:0;top:0;height:6820;width:12280;" filled="f" stroked="f" coordsize="21600,21600">
              <v:path/>
              <v:fill on="f" focussize="0,0"/>
              <v:stroke on="f"/>
              <v:imagedata r:id="rId25" o:title=""/>
              <o:lock v:ext="edit" aspectratio="t"/>
            </v:shape>
            <v:shape id="_x0000_s1028" o:spid="_x0000_s1028" o:spt="202" type="#_x0000_t202" style="position:absolute;left:229;top:293;height:6065;width:11845;" filled="f" stroked="f" coordsize="21600,21600">
              <v:path/>
              <v:fill on="f" focussize="0,0"/>
              <v:stroke on="f"/>
              <v:imagedata o:title=""/>
              <o:lock v:ext="edit" aspectratio="f"/>
              <v:textbox inset="0mm,0mm,0mm,0mm">
                <w:txbxContent>
                  <w:p>
                    <w:pPr>
                      <w:spacing w:before="20" w:line="219" w:lineRule="auto"/>
                      <w:ind w:left="4700"/>
                      <w:rPr>
                        <w:rFonts w:ascii="宋体" w:hAnsi="宋体" w:eastAsia="宋体" w:cs="宋体"/>
                        <w:sz w:val="35"/>
                        <w:szCs w:val="35"/>
                      </w:rPr>
                    </w:pPr>
                    <w:r>
                      <w:rPr>
                        <w:rFonts w:ascii="宋体" w:hAnsi="宋体" w:eastAsia="宋体" w:cs="宋体"/>
                        <w:spacing w:val="-5"/>
                        <w:sz w:val="35"/>
                        <w:szCs w:val="35"/>
                      </w:rPr>
                      <w:t>决策启动</w:t>
                    </w:r>
                  </w:p>
                  <w:p/>
                  <w:p/>
                  <w:p/>
                  <w:p/>
                  <w:p/>
                  <w:p/>
                  <w:p>
                    <w:pPr>
                      <w:spacing w:line="15" w:lineRule="exact"/>
                    </w:pPr>
                  </w:p>
                  <w:tbl>
                    <w:tblPr>
                      <w:tblStyle w:val="5"/>
                      <w:tblW w:w="11804" w:type="dxa"/>
                      <w:tblInd w:w="20" w:type="dxa"/>
                      <w:tblLayout w:type="fixed"/>
                      <w:tblCellMar>
                        <w:top w:w="0" w:type="dxa"/>
                        <w:left w:w="0" w:type="dxa"/>
                        <w:bottom w:w="0" w:type="dxa"/>
                        <w:right w:w="0" w:type="dxa"/>
                      </w:tblCellMar>
                    </w:tblPr>
                    <w:tblGrid>
                      <w:gridCol w:w="2800"/>
                      <w:gridCol w:w="2530"/>
                      <w:gridCol w:w="3080"/>
                      <w:gridCol w:w="3394"/>
                    </w:tblGrid>
                    <w:tr>
                      <w:tblPrEx>
                        <w:tblLayout w:type="fixed"/>
                        <w:tblCellMar>
                          <w:top w:w="0" w:type="dxa"/>
                          <w:left w:w="0" w:type="dxa"/>
                          <w:bottom w:w="0" w:type="dxa"/>
                          <w:right w:w="0" w:type="dxa"/>
                        </w:tblCellMar>
                      </w:tblPrEx>
                      <w:trPr>
                        <w:trHeight w:val="1794" w:hRule="atLeast"/>
                      </w:trPr>
                      <w:tc>
                        <w:tcPr>
                          <w:tcW w:w="2800" w:type="dxa"/>
                          <w:vAlign w:val="top"/>
                        </w:tcPr>
                        <w:p>
                          <w:pPr>
                            <w:spacing w:before="1" w:line="223" w:lineRule="auto"/>
                            <w:ind w:left="599"/>
                            <w:rPr>
                              <w:rFonts w:ascii="仿宋" w:hAnsi="仿宋" w:eastAsia="仿宋" w:cs="仿宋"/>
                              <w:sz w:val="35"/>
                              <w:szCs w:val="35"/>
                            </w:rPr>
                          </w:pPr>
                          <w:r>
                            <w:rPr>
                              <w:rFonts w:ascii="仿宋" w:hAnsi="仿宋" w:eastAsia="仿宋" w:cs="仿宋"/>
                              <w:sz w:val="35"/>
                              <w:szCs w:val="35"/>
                            </w:rPr>
                            <w:t>公众参与</w:t>
                          </w:r>
                        </w:p>
                        <w:p>
                          <w:pPr>
                            <w:spacing w:line="243" w:lineRule="auto"/>
                            <w:rPr>
                              <w:rFonts w:ascii="Arial"/>
                              <w:sz w:val="21"/>
                            </w:rPr>
                          </w:pPr>
                        </w:p>
                        <w:p>
                          <w:pPr>
                            <w:spacing w:line="243" w:lineRule="auto"/>
                            <w:rPr>
                              <w:rFonts w:ascii="Arial"/>
                              <w:sz w:val="21"/>
                            </w:rPr>
                          </w:pPr>
                        </w:p>
                        <w:p>
                          <w:pPr>
                            <w:spacing w:before="68" w:line="238" w:lineRule="auto"/>
                            <w:ind w:right="359"/>
                            <w:jc w:val="both"/>
                            <w:rPr>
                              <w:rFonts w:ascii="宋体" w:hAnsi="宋体" w:eastAsia="宋体" w:cs="宋体"/>
                              <w:sz w:val="21"/>
                              <w:szCs w:val="21"/>
                            </w:rPr>
                          </w:pPr>
                          <w:r>
                            <w:rPr>
                              <w:rFonts w:ascii="宋体" w:hAnsi="宋体" w:eastAsia="宋体" w:cs="宋体"/>
                              <w:spacing w:val="-7"/>
                              <w:sz w:val="21"/>
                              <w:szCs w:val="21"/>
                            </w:rPr>
                            <w:t>可采取座谈会、听证会、实</w:t>
                          </w:r>
                          <w:r>
                            <w:rPr>
                              <w:rFonts w:ascii="宋体" w:hAnsi="宋体" w:eastAsia="宋体" w:cs="宋体"/>
                              <w:spacing w:val="3"/>
                              <w:sz w:val="21"/>
                              <w:szCs w:val="21"/>
                            </w:rPr>
                            <w:t xml:space="preserve"> </w:t>
                          </w:r>
                          <w:r>
                            <w:rPr>
                              <w:rFonts w:ascii="宋体" w:hAnsi="宋体" w:eastAsia="宋体" w:cs="宋体"/>
                              <w:spacing w:val="-8"/>
                              <w:sz w:val="21"/>
                              <w:szCs w:val="21"/>
                            </w:rPr>
                            <w:t>地走访、公开征求意见、问</w:t>
                          </w:r>
                          <w:r>
                            <w:rPr>
                              <w:rFonts w:ascii="宋体" w:hAnsi="宋体" w:eastAsia="宋体" w:cs="宋体"/>
                              <w:spacing w:val="8"/>
                              <w:sz w:val="21"/>
                              <w:szCs w:val="21"/>
                            </w:rPr>
                            <w:t xml:space="preserve"> </w:t>
                          </w:r>
                          <w:r>
                            <w:rPr>
                              <w:rFonts w:ascii="宋体" w:hAnsi="宋体" w:eastAsia="宋体" w:cs="宋体"/>
                              <w:spacing w:val="-6"/>
                              <w:sz w:val="21"/>
                              <w:szCs w:val="21"/>
                            </w:rPr>
                            <w:t>卷调查、民意调查等方式</w:t>
                          </w:r>
                        </w:p>
                      </w:tc>
                      <w:tc>
                        <w:tcPr>
                          <w:tcW w:w="2530" w:type="dxa"/>
                          <w:vAlign w:val="top"/>
                        </w:tcPr>
                        <w:p>
                          <w:pPr>
                            <w:spacing w:before="21" w:line="220" w:lineRule="auto"/>
                            <w:ind w:left="509"/>
                            <w:rPr>
                              <w:rFonts w:ascii="宋体" w:hAnsi="宋体" w:eastAsia="宋体" w:cs="宋体"/>
                              <w:sz w:val="35"/>
                              <w:szCs w:val="35"/>
                            </w:rPr>
                          </w:pPr>
                          <w:r>
                            <w:rPr>
                              <w:rFonts w:ascii="宋体" w:hAnsi="宋体" w:eastAsia="宋体" w:cs="宋体"/>
                              <w:spacing w:val="3"/>
                              <w:sz w:val="35"/>
                              <w:szCs w:val="35"/>
                            </w:rPr>
                            <w:t>专家论证</w:t>
                          </w:r>
                        </w:p>
                        <w:p>
                          <w:pPr>
                            <w:spacing w:line="242" w:lineRule="auto"/>
                            <w:rPr>
                              <w:rFonts w:ascii="Arial"/>
                              <w:sz w:val="21"/>
                            </w:rPr>
                          </w:pPr>
                        </w:p>
                        <w:p>
                          <w:pPr>
                            <w:spacing w:line="242" w:lineRule="auto"/>
                            <w:rPr>
                              <w:rFonts w:ascii="Arial"/>
                              <w:sz w:val="21"/>
                            </w:rPr>
                          </w:pPr>
                        </w:p>
                        <w:p>
                          <w:pPr>
                            <w:spacing w:before="69" w:line="237" w:lineRule="auto"/>
                            <w:ind w:left="369" w:right="440" w:hanging="10"/>
                            <w:rPr>
                              <w:rFonts w:ascii="宋体" w:hAnsi="宋体" w:eastAsia="宋体" w:cs="宋体"/>
                              <w:sz w:val="21"/>
                              <w:szCs w:val="21"/>
                            </w:rPr>
                          </w:pPr>
                          <w:r>
                            <w:rPr>
                              <w:rFonts w:ascii="宋体" w:hAnsi="宋体" w:eastAsia="宋体" w:cs="宋体"/>
                              <w:spacing w:val="-18"/>
                              <w:sz w:val="21"/>
                              <w:szCs w:val="21"/>
                            </w:rPr>
                            <w:t>专业性、技术性较强</w:t>
                          </w:r>
                          <w:r>
                            <w:rPr>
                              <w:rFonts w:ascii="宋体" w:hAnsi="宋体" w:eastAsia="宋体" w:cs="宋体"/>
                              <w:sz w:val="21"/>
                              <w:szCs w:val="21"/>
                            </w:rPr>
                            <w:t xml:space="preserve"> </w:t>
                          </w:r>
                          <w:r>
                            <w:rPr>
                              <w:rFonts w:ascii="宋体" w:hAnsi="宋体" w:eastAsia="宋体" w:cs="宋体"/>
                              <w:spacing w:val="-5"/>
                              <w:sz w:val="21"/>
                              <w:szCs w:val="21"/>
                            </w:rPr>
                            <w:t>的决策事项</w:t>
                          </w:r>
                        </w:p>
                      </w:tc>
                      <w:tc>
                        <w:tcPr>
                          <w:tcW w:w="3080" w:type="dxa"/>
                          <w:vAlign w:val="top"/>
                        </w:tcPr>
                        <w:p>
                          <w:pPr>
                            <w:spacing w:before="7" w:line="218" w:lineRule="auto"/>
                            <w:ind w:left="870"/>
                            <w:rPr>
                              <w:rFonts w:ascii="宋体" w:hAnsi="宋体" w:eastAsia="宋体" w:cs="宋体"/>
                              <w:sz w:val="35"/>
                              <w:szCs w:val="35"/>
                            </w:rPr>
                          </w:pPr>
                          <w:r>
                            <w:rPr>
                              <w:rFonts w:ascii="宋体" w:hAnsi="宋体" w:eastAsia="宋体" w:cs="宋体"/>
                              <w:spacing w:val="-3"/>
                              <w:sz w:val="35"/>
                              <w:szCs w:val="35"/>
                            </w:rPr>
                            <w:t>风险评估</w:t>
                          </w:r>
                        </w:p>
                        <w:p>
                          <w:pPr>
                            <w:spacing w:line="463" w:lineRule="auto"/>
                            <w:rPr>
                              <w:rFonts w:ascii="Arial"/>
                              <w:sz w:val="21"/>
                            </w:rPr>
                          </w:pPr>
                        </w:p>
                        <w:p>
                          <w:pPr>
                            <w:spacing w:before="68" w:line="246" w:lineRule="auto"/>
                            <w:ind w:left="440" w:right="409"/>
                            <w:jc w:val="both"/>
                            <w:rPr>
                              <w:rFonts w:ascii="宋体" w:hAnsi="宋体" w:eastAsia="宋体" w:cs="宋体"/>
                              <w:sz w:val="21"/>
                              <w:szCs w:val="21"/>
                            </w:rPr>
                          </w:pPr>
                          <w:r>
                            <w:rPr>
                              <w:rFonts w:ascii="宋体" w:hAnsi="宋体" w:eastAsia="宋体" w:cs="宋体"/>
                              <w:spacing w:val="-8"/>
                              <w:sz w:val="21"/>
                              <w:szCs w:val="21"/>
                            </w:rPr>
                            <w:t>可能对社会稳定、生态环</w:t>
                          </w:r>
                          <w:r>
                            <w:rPr>
                              <w:rFonts w:ascii="宋体" w:hAnsi="宋体" w:eastAsia="宋体" w:cs="宋体"/>
                              <w:spacing w:val="7"/>
                              <w:sz w:val="21"/>
                              <w:szCs w:val="21"/>
                            </w:rPr>
                            <w:t xml:space="preserve"> </w:t>
                          </w:r>
                          <w:r>
                            <w:rPr>
                              <w:rFonts w:ascii="宋体" w:hAnsi="宋体" w:eastAsia="宋体" w:cs="宋体"/>
                              <w:spacing w:val="-8"/>
                              <w:sz w:val="21"/>
                              <w:szCs w:val="21"/>
                            </w:rPr>
                            <w:t>境、公共安全造成不利影</w:t>
                          </w:r>
                          <w:r>
                            <w:rPr>
                              <w:rFonts w:ascii="宋体" w:hAnsi="宋体" w:eastAsia="宋体" w:cs="宋体"/>
                              <w:spacing w:val="5"/>
                              <w:sz w:val="21"/>
                              <w:szCs w:val="21"/>
                            </w:rPr>
                            <w:t xml:space="preserve"> </w:t>
                          </w:r>
                          <w:r>
                            <w:rPr>
                              <w:rFonts w:ascii="宋体" w:hAnsi="宋体" w:eastAsia="宋体" w:cs="宋体"/>
                              <w:spacing w:val="-3"/>
                              <w:sz w:val="21"/>
                              <w:szCs w:val="21"/>
                            </w:rPr>
                            <w:t>响的决策事项</w:t>
                          </w:r>
                        </w:p>
                      </w:tc>
                      <w:tc>
                        <w:tcPr>
                          <w:tcW w:w="3394" w:type="dxa"/>
                          <w:vAlign w:val="top"/>
                        </w:tcPr>
                        <w:p>
                          <w:pPr>
                            <w:spacing w:before="27" w:line="480" w:lineRule="exact"/>
                            <w:ind w:left="599"/>
                            <w:rPr>
                              <w:rFonts w:ascii="仿宋" w:hAnsi="仿宋" w:eastAsia="仿宋" w:cs="仿宋"/>
                              <w:sz w:val="35"/>
                              <w:szCs w:val="35"/>
                            </w:rPr>
                          </w:pPr>
                          <w:r>
                            <w:rPr>
                              <w:rFonts w:ascii="仿宋" w:hAnsi="仿宋" w:eastAsia="仿宋" w:cs="仿宋"/>
                              <w:spacing w:val="-2"/>
                              <w:position w:val="8"/>
                              <w:sz w:val="35"/>
                              <w:szCs w:val="35"/>
                            </w:rPr>
                            <w:t>公平竞争审查</w:t>
                          </w:r>
                        </w:p>
                        <w:p>
                          <w:pPr>
                            <w:spacing w:line="222" w:lineRule="auto"/>
                            <w:ind w:left="1289"/>
                            <w:rPr>
                              <w:rFonts w:ascii="仿宋" w:hAnsi="仿宋" w:eastAsia="仿宋" w:cs="仿宋"/>
                              <w:sz w:val="35"/>
                              <w:szCs w:val="35"/>
                            </w:rPr>
                          </w:pPr>
                          <w:r>
                            <w:rPr>
                              <w:rFonts w:ascii="仿宋" w:hAnsi="仿宋" w:eastAsia="仿宋" w:cs="仿宋"/>
                              <w:spacing w:val="-26"/>
                              <w:sz w:val="35"/>
                              <w:szCs w:val="35"/>
                            </w:rPr>
                            <w:t>审</w:t>
                          </w:r>
                          <w:r>
                            <w:rPr>
                              <w:rFonts w:ascii="仿宋" w:hAnsi="仿宋" w:eastAsia="仿宋" w:cs="仿宋"/>
                              <w:spacing w:val="103"/>
                              <w:sz w:val="35"/>
                              <w:szCs w:val="35"/>
                            </w:rPr>
                            <w:t xml:space="preserve"> </w:t>
                          </w:r>
                          <w:r>
                            <w:rPr>
                              <w:rFonts w:ascii="仿宋" w:hAnsi="仿宋" w:eastAsia="仿宋" w:cs="仿宋"/>
                              <w:spacing w:val="-26"/>
                              <w:sz w:val="35"/>
                              <w:szCs w:val="35"/>
                            </w:rPr>
                            <w:t>杳</w:t>
                          </w:r>
                        </w:p>
                        <w:p>
                          <w:pPr>
                            <w:spacing w:before="14" w:line="229" w:lineRule="auto"/>
                            <w:ind w:left="419"/>
                            <w:rPr>
                              <w:rFonts w:ascii="宋体" w:hAnsi="宋体" w:eastAsia="宋体" w:cs="宋体"/>
                              <w:sz w:val="20"/>
                              <w:szCs w:val="20"/>
                            </w:rPr>
                          </w:pPr>
                          <w:r>
                            <w:rPr>
                              <w:rFonts w:ascii="宋体" w:hAnsi="宋体" w:eastAsia="宋体" w:cs="宋体"/>
                              <w:spacing w:val="-2"/>
                              <w:sz w:val="20"/>
                              <w:szCs w:val="20"/>
                            </w:rPr>
                            <w:t>制定市场准入、产业发展、招商引</w:t>
                          </w:r>
                        </w:p>
                        <w:p>
                          <w:pPr>
                            <w:spacing w:before="41" w:line="219" w:lineRule="auto"/>
                            <w:ind w:left="409"/>
                            <w:rPr>
                              <w:rFonts w:ascii="宋体" w:hAnsi="宋体" w:eastAsia="宋体" w:cs="宋体"/>
                              <w:sz w:val="21"/>
                              <w:szCs w:val="21"/>
                            </w:rPr>
                          </w:pPr>
                          <w:r>
                            <w:rPr>
                              <w:rFonts w:ascii="宋体" w:hAnsi="宋体" w:eastAsia="宋体" w:cs="宋体"/>
                              <w:spacing w:val="-12"/>
                              <w:sz w:val="21"/>
                              <w:szCs w:val="21"/>
                            </w:rPr>
                            <w:t>资、招标投标、政府采购、经营行</w:t>
                          </w:r>
                        </w:p>
                        <w:p>
                          <w:pPr>
                            <w:spacing w:before="42" w:line="219" w:lineRule="auto"/>
                            <w:ind w:left="579"/>
                            <w:rPr>
                              <w:rFonts w:ascii="宋体" w:hAnsi="宋体" w:eastAsia="宋体" w:cs="宋体"/>
                              <w:sz w:val="21"/>
                              <w:szCs w:val="21"/>
                            </w:rPr>
                          </w:pPr>
                          <w:r>
                            <w:rPr>
                              <w:rFonts w:ascii="宋体" w:hAnsi="宋体" w:eastAsia="宋体" w:cs="宋体"/>
                              <w:spacing w:val="-6"/>
                              <w:sz w:val="21"/>
                              <w:szCs w:val="21"/>
                            </w:rPr>
                            <w:t>为规范、资质标准等决策事项</w:t>
                          </w:r>
                        </w:p>
                      </w:tc>
                    </w:tr>
                  </w:tbl>
                  <w:p/>
                  <w:p/>
                  <w:p/>
                  <w:p/>
                  <w:p/>
                  <w:p>
                    <w:pPr>
                      <w:spacing w:line="62" w:lineRule="exact"/>
                    </w:pPr>
                  </w:p>
                  <w:tbl>
                    <w:tblPr>
                      <w:tblStyle w:val="5"/>
                      <w:tblW w:w="6720" w:type="dxa"/>
                      <w:tblInd w:w="2620" w:type="dxa"/>
                      <w:tblLayout w:type="fixed"/>
                      <w:tblCellMar>
                        <w:top w:w="0" w:type="dxa"/>
                        <w:left w:w="0" w:type="dxa"/>
                        <w:bottom w:w="0" w:type="dxa"/>
                        <w:right w:w="0" w:type="dxa"/>
                      </w:tblCellMar>
                    </w:tblPr>
                    <w:tblGrid>
                      <w:gridCol w:w="3264"/>
                      <w:gridCol w:w="3456"/>
                    </w:tblGrid>
                    <w:tr>
                      <w:tblPrEx>
                        <w:tblLayout w:type="fixed"/>
                        <w:tblCellMar>
                          <w:top w:w="0" w:type="dxa"/>
                          <w:left w:w="0" w:type="dxa"/>
                          <w:bottom w:w="0" w:type="dxa"/>
                          <w:right w:w="0" w:type="dxa"/>
                        </w:tblCellMar>
                      </w:tblPrEx>
                      <w:trPr>
                        <w:trHeight w:val="1080" w:hRule="atLeast"/>
                      </w:trPr>
                      <w:tc>
                        <w:tcPr>
                          <w:tcW w:w="3264" w:type="dxa"/>
                          <w:vAlign w:val="top"/>
                        </w:tcPr>
                        <w:p>
                          <w:pPr>
                            <w:spacing w:before="79" w:line="219" w:lineRule="auto"/>
                            <w:rPr>
                              <w:rFonts w:ascii="宋体" w:hAnsi="宋体" w:eastAsia="宋体" w:cs="宋体"/>
                              <w:sz w:val="21"/>
                              <w:szCs w:val="21"/>
                            </w:rPr>
                          </w:pPr>
                          <w:r>
                            <w:rPr>
                              <w:rFonts w:ascii="宋体" w:hAnsi="宋体" w:eastAsia="宋体" w:cs="宋体"/>
                              <w:spacing w:val="-10"/>
                              <w:sz w:val="21"/>
                              <w:szCs w:val="21"/>
                            </w:rPr>
                            <w:t>党政办在材料齐全的情况下，</w:t>
                          </w:r>
                        </w:p>
                        <w:p>
                          <w:pPr>
                            <w:spacing w:before="132" w:line="219" w:lineRule="auto"/>
                            <w:rPr>
                              <w:rFonts w:ascii="宋体" w:hAnsi="宋体" w:eastAsia="宋体" w:cs="宋体"/>
                              <w:sz w:val="21"/>
                              <w:szCs w:val="21"/>
                            </w:rPr>
                          </w:pPr>
                          <w:r>
                            <w:rPr>
                              <w:rFonts w:ascii="宋体" w:hAnsi="宋体" w:eastAsia="宋体" w:cs="宋体"/>
                              <w:spacing w:val="-6"/>
                              <w:sz w:val="21"/>
                              <w:szCs w:val="21"/>
                            </w:rPr>
                            <w:t>经分管领导审签，送合法性审</w:t>
                          </w:r>
                        </w:p>
                        <w:p>
                          <w:pPr>
                            <w:spacing w:before="130" w:line="211" w:lineRule="auto"/>
                            <w:rPr>
                              <w:rFonts w:ascii="宋体" w:hAnsi="宋体" w:eastAsia="宋体" w:cs="宋体"/>
                              <w:sz w:val="21"/>
                              <w:szCs w:val="21"/>
                            </w:rPr>
                          </w:pPr>
                          <w:r>
                            <w:rPr>
                              <w:rFonts w:ascii="宋体" w:hAnsi="宋体" w:eastAsia="宋体" w:cs="宋体"/>
                              <w:spacing w:val="-10"/>
                              <w:sz w:val="21"/>
                              <w:szCs w:val="21"/>
                            </w:rPr>
                            <w:t>查机构进行审查。</w:t>
                          </w:r>
                        </w:p>
                      </w:tc>
                      <w:tc>
                        <w:tcPr>
                          <w:tcW w:w="3456" w:type="dxa"/>
                          <w:vAlign w:val="top"/>
                        </w:tcPr>
                        <w:p>
                          <w:pPr>
                            <w:spacing w:before="2" w:line="254" w:lineRule="auto"/>
                            <w:ind w:left="616"/>
                            <w:rPr>
                              <w:rFonts w:ascii="宋体" w:hAnsi="宋体" w:eastAsia="宋体" w:cs="宋体"/>
                              <w:sz w:val="20"/>
                              <w:szCs w:val="20"/>
                            </w:rPr>
                          </w:pPr>
                          <w:r>
                            <w:rPr>
                              <w:rFonts w:ascii="宋体" w:hAnsi="宋体" w:eastAsia="宋体" w:cs="宋体"/>
                              <w:spacing w:val="-1"/>
                              <w:sz w:val="20"/>
                              <w:szCs w:val="20"/>
                            </w:rPr>
                            <w:t>决策草案提交决策机关讨论前，</w:t>
                          </w:r>
                          <w:r>
                            <w:rPr>
                              <w:rFonts w:ascii="宋体" w:hAnsi="宋体" w:eastAsia="宋体" w:cs="宋体"/>
                              <w:spacing w:val="12"/>
                              <w:sz w:val="20"/>
                              <w:szCs w:val="20"/>
                            </w:rPr>
                            <w:t xml:space="preserve"> </w:t>
                          </w:r>
                          <w:r>
                            <w:rPr>
                              <w:rFonts w:ascii="宋体" w:hAnsi="宋体" w:eastAsia="宋体" w:cs="宋体"/>
                              <w:spacing w:val="2"/>
                              <w:sz w:val="20"/>
                              <w:szCs w:val="20"/>
                            </w:rPr>
                            <w:t>应由负责合法性审查的机构进行</w:t>
                          </w:r>
                          <w:r>
                            <w:rPr>
                              <w:rFonts w:ascii="宋体" w:hAnsi="宋体" w:eastAsia="宋体" w:cs="宋体"/>
                              <w:spacing w:val="10"/>
                              <w:sz w:val="20"/>
                              <w:szCs w:val="20"/>
                            </w:rPr>
                            <w:t xml:space="preserve"> </w:t>
                          </w:r>
                          <w:r>
                            <w:rPr>
                              <w:rFonts w:ascii="宋体" w:hAnsi="宋体" w:eastAsia="宋体" w:cs="宋体"/>
                              <w:spacing w:val="2"/>
                              <w:sz w:val="20"/>
                              <w:szCs w:val="20"/>
                            </w:rPr>
                            <w:t>合法性审查。不得以征求意见等</w:t>
                          </w:r>
                        </w:p>
                        <w:p>
                          <w:pPr>
                            <w:spacing w:before="42" w:line="184" w:lineRule="auto"/>
                            <w:ind w:left="1026"/>
                            <w:rPr>
                              <w:rFonts w:ascii="宋体" w:hAnsi="宋体" w:eastAsia="宋体" w:cs="宋体"/>
                              <w:sz w:val="21"/>
                              <w:szCs w:val="21"/>
                            </w:rPr>
                          </w:pPr>
                          <w:r>
                            <w:rPr>
                              <w:rFonts w:ascii="宋体" w:hAnsi="宋体" w:eastAsia="宋体" w:cs="宋体"/>
                              <w:spacing w:val="-8"/>
                              <w:sz w:val="21"/>
                              <w:szCs w:val="21"/>
                            </w:rPr>
                            <w:t>方式代替合法性审查。</w:t>
                          </w:r>
                        </w:p>
                      </w:tc>
                    </w:tr>
                  </w:tbl>
                  <w:p>
                    <w:pPr>
                      <w:rPr>
                        <w:rFonts w:ascii="Arial"/>
                        <w:sz w:val="21"/>
                      </w:rPr>
                    </w:pPr>
                  </w:p>
                </w:txbxContent>
              </v:textbox>
            </v:shape>
            <w10:wrap type="none"/>
            <w10:anchorlock/>
          </v:group>
        </w:pict>
      </w:r>
    </w:p>
    <w:p>
      <w:pPr>
        <w:sectPr>
          <w:footerReference r:id="rId5" w:type="default"/>
          <w:pgSz w:w="16830" w:h="11920"/>
          <w:pgMar w:top="1013" w:right="2039" w:bottom="1348" w:left="2510" w:header="0" w:footer="1209" w:gutter="0"/>
          <w:cols w:space="720" w:num="1"/>
        </w:sectPr>
      </w:pPr>
    </w:p>
    <w:p/>
    <w:p/>
    <w:p/>
    <w:p/>
    <w:p/>
    <w:p/>
    <w:p>
      <w:pPr>
        <w:spacing w:line="205" w:lineRule="exact"/>
      </w:pPr>
    </w:p>
    <w:p>
      <w:pPr>
        <w:sectPr>
          <w:footerReference r:id="rId6" w:type="default"/>
          <w:pgSz w:w="16830" w:h="11920"/>
          <w:pgMar w:top="1013" w:right="2524" w:bottom="1418" w:left="2524" w:header="0" w:footer="1279" w:gutter="0"/>
          <w:cols w:equalWidth="0" w:num="1">
            <w:col w:w="11782"/>
          </w:cols>
        </w:sectPr>
      </w:pPr>
    </w:p>
    <w:p>
      <w:pPr>
        <w:spacing w:before="203" w:line="199" w:lineRule="auto"/>
        <w:ind w:left="3240"/>
        <w:rPr>
          <w:rFonts w:ascii="宋体" w:hAnsi="宋体" w:eastAsia="宋体" w:cs="宋体"/>
          <w:sz w:val="35"/>
          <w:szCs w:val="35"/>
        </w:rPr>
      </w:pPr>
      <w:r>
        <w:drawing>
          <wp:anchor distT="0" distB="0" distL="0" distR="0" simplePos="0" relativeHeight="251660288" behindDoc="1" locked="0" layoutInCell="1" allowOverlap="1">
            <wp:simplePos x="0" y="0"/>
            <wp:positionH relativeFrom="column">
              <wp:posOffset>1254125</wp:posOffset>
            </wp:positionH>
            <wp:positionV relativeFrom="paragraph">
              <wp:posOffset>-633095</wp:posOffset>
            </wp:positionV>
            <wp:extent cx="5816600" cy="4591050"/>
            <wp:effectExtent l="0" t="0" r="0" b="0"/>
            <wp:wrapNone/>
            <wp:docPr id="5" name="IM 5"/>
            <wp:cNvGraphicFramePr/>
            <a:graphic xmlns:a="http://schemas.openxmlformats.org/drawingml/2006/main">
              <a:graphicData uri="http://schemas.openxmlformats.org/drawingml/2006/picture">
                <pic:pic xmlns:pic="http://schemas.openxmlformats.org/drawingml/2006/picture">
                  <pic:nvPicPr>
                    <pic:cNvPr id="5" name="IM 5"/>
                    <pic:cNvPicPr/>
                  </pic:nvPicPr>
                  <pic:blipFill>
                    <a:blip r:embed="rId26"/>
                    <a:stretch>
                      <a:fillRect/>
                    </a:stretch>
                  </pic:blipFill>
                  <pic:spPr>
                    <a:xfrm>
                      <a:off x="0" y="0"/>
                      <a:ext cx="5816640" cy="4591022"/>
                    </a:xfrm>
                    <a:prstGeom prst="rect">
                      <a:avLst/>
                    </a:prstGeom>
                  </pic:spPr>
                </pic:pic>
              </a:graphicData>
            </a:graphic>
          </wp:anchor>
        </w:drawing>
      </w:r>
      <w:r>
        <w:rPr>
          <w:rFonts w:ascii="宋体" w:hAnsi="宋体" w:eastAsia="宋体" w:cs="宋体"/>
          <w:b/>
          <w:bCs/>
          <w:spacing w:val="-7"/>
          <w:sz w:val="35"/>
          <w:szCs w:val="35"/>
        </w:rPr>
        <w:t>合法性审查</w:t>
      </w:r>
    </w:p>
    <w:p>
      <w:pPr>
        <w:spacing w:line="14" w:lineRule="auto"/>
        <w:rPr>
          <w:rFonts w:ascii="Arial"/>
          <w:sz w:val="2"/>
        </w:rPr>
      </w:pPr>
      <w:r>
        <w:rPr>
          <w:rFonts w:ascii="Arial" w:hAnsi="Arial" w:eastAsia="Arial" w:cs="Arial"/>
          <w:sz w:val="2"/>
          <w:szCs w:val="2"/>
        </w:rPr>
        <w:br w:type="column"/>
      </w:r>
    </w:p>
    <w:p>
      <w:pPr>
        <w:spacing w:before="68" w:line="301" w:lineRule="exact"/>
        <w:rPr>
          <w:rFonts w:ascii="宋体" w:hAnsi="宋体" w:eastAsia="宋体" w:cs="宋体"/>
          <w:sz w:val="21"/>
          <w:szCs w:val="21"/>
        </w:rPr>
      </w:pPr>
      <w:r>
        <w:rPr>
          <w:rFonts w:ascii="宋体" w:hAnsi="宋体" w:eastAsia="宋体" w:cs="宋体"/>
          <w:spacing w:val="-10"/>
          <w:position w:val="6"/>
          <w:sz w:val="21"/>
          <w:szCs w:val="21"/>
        </w:rPr>
        <w:t>送审材料不符合要求的，退回或</w:t>
      </w:r>
    </w:p>
    <w:p>
      <w:pPr>
        <w:spacing w:line="184" w:lineRule="auto"/>
        <w:ind w:left="9"/>
        <w:rPr>
          <w:rFonts w:ascii="宋体" w:hAnsi="宋体" w:eastAsia="宋体" w:cs="宋体"/>
          <w:sz w:val="21"/>
          <w:szCs w:val="21"/>
        </w:rPr>
      </w:pPr>
      <w:r>
        <w:rPr>
          <w:rFonts w:ascii="宋体" w:hAnsi="宋体" w:eastAsia="宋体" w:cs="宋体"/>
          <w:spacing w:val="-9"/>
          <w:sz w:val="21"/>
          <w:szCs w:val="21"/>
        </w:rPr>
        <w:t>要求在规定时间内补充齐全。</w:t>
      </w:r>
    </w:p>
    <w:p>
      <w:pPr>
        <w:sectPr>
          <w:type w:val="continuous"/>
          <w:pgSz w:w="16830" w:h="11920"/>
          <w:pgMar w:top="1013" w:right="2524" w:bottom="1418" w:left="2524" w:header="0" w:footer="1279" w:gutter="0"/>
          <w:cols w:equalWidth="0" w:num="2">
            <w:col w:w="7286" w:space="100"/>
            <w:col w:w="4396"/>
          </w:cols>
        </w:sect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68" w:line="229" w:lineRule="auto"/>
        <w:ind w:left="2225"/>
        <w:rPr>
          <w:rFonts w:ascii="宋体" w:hAnsi="宋体" w:eastAsia="宋体" w:cs="宋体"/>
          <w:sz w:val="21"/>
          <w:szCs w:val="21"/>
        </w:rPr>
      </w:pPr>
      <w:r>
        <w:rPr>
          <w:rFonts w:ascii="宋体" w:hAnsi="宋体" w:eastAsia="宋体" w:cs="宋体"/>
          <w:spacing w:val="-2"/>
          <w:sz w:val="21"/>
          <w:szCs w:val="21"/>
        </w:rPr>
        <w:t>在规定时间内出具合法性审查意见书</w:t>
      </w:r>
      <w:r>
        <w:rPr>
          <w:rFonts w:hint="eastAsia" w:ascii="宋体" w:hAnsi="宋体" w:eastAsia="宋体" w:cs="宋体"/>
          <w:spacing w:val="-2"/>
          <w:sz w:val="21"/>
          <w:szCs w:val="21"/>
          <w:lang w:eastAsia="zh-CN"/>
        </w:rPr>
        <w:t>（</w:t>
      </w:r>
      <w:r>
        <w:rPr>
          <w:rFonts w:ascii="宋体" w:hAnsi="宋体" w:eastAsia="宋体" w:cs="宋体"/>
          <w:spacing w:val="-2"/>
          <w:sz w:val="21"/>
          <w:szCs w:val="21"/>
        </w:rPr>
        <w:t>一</w:t>
      </w:r>
    </w:p>
    <w:p>
      <w:pPr>
        <w:spacing w:line="219" w:lineRule="auto"/>
        <w:ind w:left="2225"/>
        <w:rPr>
          <w:rFonts w:ascii="宋体" w:hAnsi="宋体" w:eastAsia="宋体" w:cs="宋体"/>
          <w:sz w:val="21"/>
          <w:szCs w:val="21"/>
        </w:rPr>
      </w:pPr>
      <w:r>
        <w:rPr>
          <w:rFonts w:ascii="宋体" w:hAnsi="宋体" w:eastAsia="宋体" w:cs="宋体"/>
          <w:spacing w:val="-2"/>
          <w:sz w:val="21"/>
          <w:szCs w:val="21"/>
        </w:rPr>
        <w:t>般不少于七个工作日</w:t>
      </w:r>
      <w:r>
        <w:rPr>
          <w:rFonts w:hint="eastAsia" w:ascii="宋体" w:hAnsi="宋体" w:eastAsia="宋体" w:cs="宋体"/>
          <w:spacing w:val="-2"/>
          <w:sz w:val="21"/>
          <w:szCs w:val="21"/>
          <w:lang w:eastAsia="zh-CN"/>
        </w:rPr>
        <w:t>）</w:t>
      </w:r>
      <w:r>
        <w:rPr>
          <w:rFonts w:ascii="宋体" w:hAnsi="宋体" w:eastAsia="宋体" w:cs="宋体"/>
          <w:spacing w:val="-2"/>
          <w:sz w:val="21"/>
          <w:szCs w:val="21"/>
        </w:rPr>
        <w:t>。未经合法性审查</w:t>
      </w:r>
    </w:p>
    <w:p>
      <w:pPr>
        <w:spacing w:before="10" w:line="219" w:lineRule="auto"/>
        <w:ind w:left="2225"/>
        <w:rPr>
          <w:rFonts w:ascii="宋体" w:hAnsi="宋体" w:eastAsia="宋体" w:cs="宋体"/>
          <w:sz w:val="21"/>
          <w:szCs w:val="21"/>
        </w:rPr>
      </w:pPr>
      <w:r>
        <w:rPr>
          <w:rFonts w:ascii="宋体" w:hAnsi="宋体" w:eastAsia="宋体" w:cs="宋体"/>
          <w:spacing w:val="-10"/>
          <w:sz w:val="21"/>
          <w:szCs w:val="21"/>
        </w:rPr>
        <w:t>或者经审查不合法的，不得提请集体审议。</w:t>
      </w:r>
    </w:p>
    <w:p/>
    <w:p/>
    <w:p/>
    <w:p>
      <w:pPr>
        <w:spacing w:line="166" w:lineRule="exact"/>
      </w:pPr>
    </w:p>
    <w:p>
      <w:pPr>
        <w:sectPr>
          <w:type w:val="continuous"/>
          <w:pgSz w:w="16830" w:h="11920"/>
          <w:pgMar w:top="1013" w:right="2524" w:bottom="1418" w:left="2524" w:header="0" w:footer="1279" w:gutter="0"/>
          <w:cols w:equalWidth="0" w:num="1">
            <w:col w:w="11782"/>
          </w:cols>
        </w:sectPr>
      </w:pPr>
    </w:p>
    <w:p>
      <w:pPr>
        <w:spacing w:line="241" w:lineRule="auto"/>
        <w:rPr>
          <w:rFonts w:ascii="Arial"/>
          <w:sz w:val="21"/>
        </w:rPr>
      </w:pPr>
    </w:p>
    <w:p>
      <w:pPr>
        <w:spacing w:before="114" w:line="219" w:lineRule="auto"/>
        <w:ind w:left="2985"/>
        <w:rPr>
          <w:rFonts w:ascii="宋体" w:hAnsi="宋体" w:eastAsia="宋体" w:cs="宋体"/>
          <w:sz w:val="35"/>
          <w:szCs w:val="35"/>
        </w:rPr>
      </w:pPr>
      <w:r>
        <w:rPr>
          <w:rFonts w:ascii="宋体" w:hAnsi="宋体" w:eastAsia="宋体" w:cs="宋体"/>
          <w:spacing w:val="-2"/>
          <w:sz w:val="35"/>
          <w:szCs w:val="35"/>
        </w:rPr>
        <w:t>集体讨论决定</w:t>
      </w:r>
    </w:p>
    <w:p>
      <w:pPr>
        <w:spacing w:line="14" w:lineRule="auto"/>
        <w:rPr>
          <w:rFonts w:ascii="Arial"/>
          <w:sz w:val="2"/>
        </w:rPr>
      </w:pPr>
      <w:r>
        <w:rPr>
          <w:rFonts w:ascii="Arial" w:hAnsi="Arial" w:eastAsia="Arial" w:cs="Arial"/>
          <w:sz w:val="2"/>
          <w:szCs w:val="2"/>
        </w:rPr>
        <w:br w:type="column"/>
      </w:r>
    </w:p>
    <w:p>
      <w:pPr>
        <w:spacing w:before="68" w:line="300" w:lineRule="exact"/>
        <w:rPr>
          <w:rFonts w:ascii="宋体" w:hAnsi="宋体" w:eastAsia="宋体" w:cs="宋体"/>
          <w:sz w:val="21"/>
          <w:szCs w:val="21"/>
        </w:rPr>
      </w:pPr>
      <w:r>
        <w:rPr>
          <w:rFonts w:ascii="宋体" w:hAnsi="宋体" w:eastAsia="宋体" w:cs="宋体"/>
          <w:spacing w:val="-8"/>
          <w:position w:val="6"/>
          <w:sz w:val="21"/>
          <w:szCs w:val="21"/>
        </w:rPr>
        <w:t>提交集体会议讨论，集体讨论涉及合法</w:t>
      </w:r>
    </w:p>
    <w:p>
      <w:pPr>
        <w:spacing w:before="1" w:line="218" w:lineRule="auto"/>
        <w:rPr>
          <w:rFonts w:ascii="宋体" w:hAnsi="宋体" w:eastAsia="宋体" w:cs="宋体"/>
          <w:sz w:val="21"/>
          <w:szCs w:val="21"/>
        </w:rPr>
      </w:pPr>
      <w:r>
        <w:rPr>
          <w:rFonts w:ascii="宋体" w:hAnsi="宋体" w:eastAsia="宋体" w:cs="宋体"/>
          <w:spacing w:val="-9"/>
          <w:sz w:val="21"/>
          <w:szCs w:val="21"/>
        </w:rPr>
        <w:t>性审查事项时，合法性审查机构负责人</w:t>
      </w:r>
    </w:p>
    <w:p>
      <w:pPr>
        <w:spacing w:before="52" w:line="184" w:lineRule="auto"/>
        <w:rPr>
          <w:rFonts w:ascii="宋体" w:hAnsi="宋体" w:eastAsia="宋体" w:cs="宋体"/>
          <w:sz w:val="21"/>
          <w:szCs w:val="21"/>
        </w:rPr>
      </w:pPr>
      <w:r>
        <w:rPr>
          <w:rFonts w:ascii="宋体" w:hAnsi="宋体" w:eastAsia="宋体" w:cs="宋体"/>
          <w:spacing w:val="-8"/>
          <w:sz w:val="21"/>
          <w:szCs w:val="21"/>
        </w:rPr>
        <w:t>列席会议、发表意见。</w:t>
      </w:r>
    </w:p>
    <w:p>
      <w:pPr>
        <w:sectPr>
          <w:type w:val="continuous"/>
          <w:pgSz w:w="16830" w:h="11920"/>
          <w:pgMar w:top="1013" w:right="2524" w:bottom="1418" w:left="2524" w:header="0" w:footer="1279" w:gutter="0"/>
          <w:cols w:equalWidth="0" w:num="2">
            <w:col w:w="6566" w:space="100"/>
            <w:col w:w="5116"/>
          </w:cols>
        </w:sectPr>
      </w:pPr>
    </w:p>
    <w:p/>
    <w:p/>
    <w:p/>
    <w:p/>
    <w:p>
      <w:pPr>
        <w:spacing w:line="24" w:lineRule="exact"/>
      </w:pPr>
    </w:p>
    <w:p>
      <w:pPr>
        <w:sectPr>
          <w:type w:val="continuous"/>
          <w:pgSz w:w="16830" w:h="11920"/>
          <w:pgMar w:top="1013" w:right="2524" w:bottom="1418" w:left="2524" w:header="0" w:footer="1279" w:gutter="0"/>
          <w:cols w:equalWidth="0" w:num="1">
            <w:col w:w="11782"/>
          </w:cols>
        </w:sectPr>
      </w:pPr>
    </w:p>
    <w:p>
      <w:pPr>
        <w:spacing w:before="246" w:line="184" w:lineRule="auto"/>
        <w:ind w:left="3745"/>
        <w:rPr>
          <w:rFonts w:ascii="宋体" w:hAnsi="宋体" w:eastAsia="宋体" w:cs="宋体"/>
          <w:sz w:val="35"/>
          <w:szCs w:val="35"/>
        </w:rPr>
      </w:pPr>
      <w:r>
        <w:rPr>
          <w:rFonts w:ascii="宋体" w:hAnsi="宋体" w:eastAsia="宋体" w:cs="宋体"/>
          <w:spacing w:val="-1"/>
          <w:sz w:val="35"/>
          <w:szCs w:val="35"/>
        </w:rPr>
        <w:t>公布</w:t>
      </w:r>
    </w:p>
    <w:p>
      <w:pPr>
        <w:spacing w:line="14" w:lineRule="auto"/>
        <w:rPr>
          <w:rFonts w:ascii="Arial"/>
          <w:sz w:val="2"/>
        </w:rPr>
      </w:pPr>
      <w:r>
        <w:rPr>
          <w:rFonts w:ascii="Arial" w:hAnsi="Arial" w:eastAsia="Arial" w:cs="Arial"/>
          <w:sz w:val="2"/>
          <w:szCs w:val="2"/>
        </w:rPr>
        <w:br w:type="column"/>
      </w:r>
    </w:p>
    <w:p>
      <w:pPr>
        <w:spacing w:before="69" w:line="300" w:lineRule="exact"/>
        <w:rPr>
          <w:rFonts w:ascii="宋体" w:hAnsi="宋体" w:eastAsia="宋体" w:cs="宋体"/>
          <w:sz w:val="21"/>
          <w:szCs w:val="21"/>
        </w:rPr>
      </w:pPr>
      <w:r>
        <w:rPr>
          <w:rFonts w:ascii="宋体" w:hAnsi="宋体" w:eastAsia="宋体" w:cs="宋体"/>
          <w:spacing w:val="-8"/>
          <w:position w:val="6"/>
          <w:sz w:val="21"/>
          <w:szCs w:val="21"/>
        </w:rPr>
        <w:t>除依法不予公开的外，重大行政决策结果内容</w:t>
      </w:r>
    </w:p>
    <w:p>
      <w:pPr>
        <w:spacing w:line="197" w:lineRule="auto"/>
        <w:rPr>
          <w:rFonts w:ascii="宋体" w:hAnsi="宋体" w:eastAsia="宋体" w:cs="宋体"/>
          <w:sz w:val="21"/>
          <w:szCs w:val="21"/>
        </w:rPr>
      </w:pPr>
      <w:r>
        <w:rPr>
          <w:rFonts w:ascii="宋体" w:hAnsi="宋体" w:eastAsia="宋体" w:cs="宋体"/>
          <w:spacing w:val="-10"/>
          <w:sz w:val="21"/>
          <w:szCs w:val="21"/>
        </w:rPr>
        <w:t>应当及时向社会发布。</w:t>
      </w:r>
    </w:p>
    <w:p>
      <w:pPr>
        <w:sectPr>
          <w:type w:val="continuous"/>
          <w:pgSz w:w="16830" w:h="11920"/>
          <w:pgMar w:top="1013" w:right="2524" w:bottom="1418" w:left="2524" w:header="0" w:footer="1279" w:gutter="0"/>
          <w:cols w:equalWidth="0" w:num="2">
            <w:col w:w="6566" w:space="100"/>
            <w:col w:w="5116"/>
          </w:cols>
        </w:sectPr>
      </w:pPr>
    </w:p>
    <w:p>
      <w:pPr>
        <w:spacing w:line="268" w:lineRule="auto"/>
        <w:rPr>
          <w:rFonts w:ascii="Arial"/>
          <w:sz w:val="21"/>
        </w:rPr>
      </w:pPr>
      <w:r>
        <w:pict>
          <v:shape id="_x0000_s1029" o:spid="_x0000_s1029" o:spt="202" type="#_x0000_t202" style="position:absolute;left:0pt;margin-left:313.5pt;margin-top:400.6pt;height:14.7pt;width:11.95pt;mso-position-horizontal-relative:page;mso-position-vertical-relative:page;z-index:251662336;mso-width-relative:page;mso-height-relative:page;" filled="f" stroked="f" coordsize="21600,21600" o:allowincell="f">
            <v:path/>
            <v:fill on="f" focussize="0,0"/>
            <v:stroke on="f"/>
            <v:imagedata o:title=""/>
            <o:lock v:ext="edit" aspectratio="f"/>
            <v:textbox inset="0mm,0mm,0mm,0mm">
              <w:txbxContent>
                <w:p>
                  <w:pPr>
                    <w:spacing w:before="19" w:line="223" w:lineRule="auto"/>
                    <w:ind w:left="20"/>
                    <w:rPr>
                      <w:rFonts w:ascii="宋体" w:hAnsi="宋体" w:eastAsia="宋体" w:cs="宋体"/>
                      <w:sz w:val="21"/>
                      <w:szCs w:val="21"/>
                    </w:rPr>
                  </w:pPr>
                  <w:r>
                    <w:rPr>
                      <w:rFonts w:ascii="宋体" w:hAnsi="宋体" w:eastAsia="宋体" w:cs="宋体"/>
                      <w:sz w:val="21"/>
                      <w:szCs w:val="21"/>
                    </w:rPr>
                    <w:t>是</w:t>
                  </w:r>
                </w:p>
              </w:txbxContent>
            </v:textbox>
          </v:shape>
        </w:pict>
      </w:r>
    </w:p>
    <w:p>
      <w:pPr>
        <w:spacing w:line="268" w:lineRule="auto"/>
        <w:rPr>
          <w:rFonts w:ascii="Arial"/>
          <w:sz w:val="21"/>
        </w:rPr>
      </w:pPr>
    </w:p>
    <w:p>
      <w:pPr>
        <w:spacing w:line="268" w:lineRule="auto"/>
        <w:rPr>
          <w:rFonts w:ascii="Arial"/>
          <w:sz w:val="21"/>
        </w:rPr>
      </w:pPr>
    </w:p>
    <w:p>
      <w:pPr>
        <w:spacing w:line="269" w:lineRule="auto"/>
        <w:rPr>
          <w:rFonts w:ascii="Arial"/>
          <w:sz w:val="21"/>
        </w:rPr>
      </w:pPr>
    </w:p>
    <w:p>
      <w:pPr>
        <w:spacing w:before="136" w:line="219" w:lineRule="auto"/>
        <w:ind w:left="1325"/>
        <w:rPr>
          <w:rFonts w:ascii="宋体" w:hAnsi="宋体" w:eastAsia="宋体" w:cs="宋体"/>
          <w:sz w:val="42"/>
          <w:szCs w:val="42"/>
        </w:rPr>
      </w:pPr>
      <w:r>
        <w:rPr>
          <w:rFonts w:ascii="宋体" w:hAnsi="宋体" w:eastAsia="宋体" w:cs="宋体"/>
          <w:b/>
          <w:bCs/>
          <w:spacing w:val="9"/>
          <w:sz w:val="42"/>
          <w:szCs w:val="42"/>
        </w:rPr>
        <w:t>乡镇</w:t>
      </w:r>
      <w:r>
        <w:rPr>
          <w:rFonts w:hint="eastAsia" w:ascii="宋体" w:hAnsi="宋体" w:eastAsia="宋体" w:cs="宋体"/>
          <w:b/>
          <w:bCs/>
          <w:spacing w:val="9"/>
          <w:sz w:val="42"/>
          <w:szCs w:val="42"/>
          <w:lang w:eastAsia="zh-CN"/>
        </w:rPr>
        <w:t>（</w:t>
      </w:r>
      <w:r>
        <w:rPr>
          <w:rFonts w:ascii="宋体" w:hAnsi="宋体" w:eastAsia="宋体" w:cs="宋体"/>
          <w:b/>
          <w:bCs/>
          <w:spacing w:val="9"/>
          <w:sz w:val="42"/>
          <w:szCs w:val="42"/>
        </w:rPr>
        <w:t>街道</w:t>
      </w:r>
      <w:r>
        <w:rPr>
          <w:rFonts w:hint="eastAsia" w:ascii="宋体" w:hAnsi="宋体" w:eastAsia="宋体" w:cs="宋体"/>
          <w:b/>
          <w:bCs/>
          <w:spacing w:val="9"/>
          <w:sz w:val="42"/>
          <w:szCs w:val="42"/>
          <w:lang w:eastAsia="zh-CN"/>
        </w:rPr>
        <w:t>）</w:t>
      </w:r>
      <w:r>
        <w:rPr>
          <w:rFonts w:ascii="宋体" w:hAnsi="宋体" w:eastAsia="宋体" w:cs="宋体"/>
          <w:b/>
          <w:bCs/>
          <w:spacing w:val="9"/>
          <w:sz w:val="42"/>
          <w:szCs w:val="42"/>
        </w:rPr>
        <w:t>行政规范性文件起草、收文、决定、公布和备案流程图</w:t>
      </w:r>
    </w:p>
    <w:p/>
    <w:p>
      <w:pPr>
        <w:spacing w:line="84" w:lineRule="auto"/>
        <w:rPr>
          <w:rFonts w:ascii="Arial"/>
          <w:sz w:val="2"/>
        </w:rPr>
      </w:pPr>
    </w:p>
    <w:p>
      <w:pPr>
        <w:sectPr>
          <w:footerReference r:id="rId7" w:type="default"/>
          <w:pgSz w:w="16830" w:h="11910"/>
          <w:pgMar w:top="1012" w:right="980" w:bottom="400" w:left="869" w:header="0" w:footer="0" w:gutter="0"/>
          <w:cols w:equalWidth="0" w:num="1">
            <w:col w:w="14981"/>
          </w:cols>
        </w:sectPr>
      </w:pPr>
    </w:p>
    <w:p>
      <w:pPr>
        <w:spacing w:before="96" w:line="204" w:lineRule="auto"/>
        <w:ind w:left="1169" w:right="269" w:hanging="839"/>
        <w:rPr>
          <w:rFonts w:ascii="宋体" w:hAnsi="宋体" w:eastAsia="宋体" w:cs="宋体"/>
          <w:sz w:val="31"/>
          <w:szCs w:val="31"/>
        </w:rPr>
      </w:pPr>
      <w:r>
        <w:drawing>
          <wp:anchor distT="0" distB="0" distL="0" distR="0" simplePos="0" relativeHeight="251661312" behindDoc="1" locked="0" layoutInCell="1" allowOverlap="1">
            <wp:simplePos x="0" y="0"/>
            <wp:positionH relativeFrom="column">
              <wp:posOffset>0</wp:posOffset>
            </wp:positionH>
            <wp:positionV relativeFrom="paragraph">
              <wp:posOffset>-142875</wp:posOffset>
            </wp:positionV>
            <wp:extent cx="9512300" cy="5054600"/>
            <wp:effectExtent l="0" t="0" r="0" b="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27"/>
                    <a:stretch>
                      <a:fillRect/>
                    </a:stretch>
                  </pic:blipFill>
                  <pic:spPr>
                    <a:xfrm>
                      <a:off x="0" y="0"/>
                      <a:ext cx="9512329" cy="5054555"/>
                    </a:xfrm>
                    <a:prstGeom prst="rect">
                      <a:avLst/>
                    </a:prstGeom>
                  </pic:spPr>
                </pic:pic>
              </a:graphicData>
            </a:graphic>
          </wp:anchor>
        </w:drawing>
      </w:r>
      <w:r>
        <w:rPr>
          <w:rFonts w:ascii="宋体" w:hAnsi="宋体" w:eastAsia="宋体" w:cs="宋体"/>
          <w:spacing w:val="-2"/>
          <w:sz w:val="31"/>
          <w:szCs w:val="31"/>
        </w:rPr>
        <w:t>经乡镇/街道领导</w:t>
      </w:r>
      <w:r>
        <w:rPr>
          <w:rFonts w:ascii="宋体" w:hAnsi="宋体" w:eastAsia="宋体" w:cs="宋体"/>
          <w:sz w:val="31"/>
          <w:szCs w:val="31"/>
        </w:rPr>
        <w:t xml:space="preserve"> </w:t>
      </w:r>
      <w:r>
        <w:rPr>
          <w:rFonts w:ascii="宋体" w:hAnsi="宋体" w:eastAsia="宋体" w:cs="宋体"/>
          <w:spacing w:val="-4"/>
          <w:sz w:val="31"/>
          <w:szCs w:val="31"/>
        </w:rPr>
        <w:t>签批</w:t>
      </w:r>
    </w:p>
    <w:p>
      <w:pPr>
        <w:spacing w:line="449" w:lineRule="auto"/>
        <w:rPr>
          <w:rFonts w:ascii="Arial"/>
          <w:sz w:val="21"/>
        </w:rPr>
      </w:pPr>
    </w:p>
    <w:p>
      <w:pPr>
        <w:spacing w:before="101" w:line="190" w:lineRule="auto"/>
        <w:ind w:left="900"/>
        <w:rPr>
          <w:rFonts w:ascii="宋体" w:hAnsi="宋体" w:eastAsia="宋体" w:cs="宋体"/>
          <w:sz w:val="31"/>
          <w:szCs w:val="31"/>
        </w:rPr>
      </w:pPr>
      <w:r>
        <w:rPr>
          <w:rFonts w:ascii="宋体" w:hAnsi="宋体" w:eastAsia="宋体" w:cs="宋体"/>
          <w:spacing w:val="-3"/>
          <w:sz w:val="31"/>
          <w:szCs w:val="31"/>
        </w:rPr>
        <w:t>有关机构</w:t>
      </w:r>
    </w:p>
    <w:p>
      <w:pPr>
        <w:spacing w:line="202" w:lineRule="auto"/>
        <w:ind w:left="890"/>
        <w:rPr>
          <w:rFonts w:ascii="宋体" w:hAnsi="宋体" w:eastAsia="宋体" w:cs="宋体"/>
          <w:sz w:val="31"/>
          <w:szCs w:val="31"/>
        </w:rPr>
      </w:pPr>
      <w:r>
        <w:rPr>
          <w:rFonts w:ascii="宋体" w:hAnsi="宋体" w:eastAsia="宋体" w:cs="宋体"/>
          <w:spacing w:val="-5"/>
          <w:sz w:val="31"/>
          <w:szCs w:val="31"/>
        </w:rPr>
        <w:t>负责起草</w:t>
      </w: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102" w:line="219" w:lineRule="auto"/>
        <w:ind w:left="540"/>
        <w:rPr>
          <w:rFonts w:ascii="宋体" w:hAnsi="宋体" w:eastAsia="宋体" w:cs="宋体"/>
          <w:sz w:val="31"/>
          <w:szCs w:val="31"/>
        </w:rPr>
      </w:pPr>
      <w:r>
        <w:rPr>
          <w:rFonts w:ascii="宋体" w:hAnsi="宋体" w:eastAsia="宋体" w:cs="宋体"/>
          <w:spacing w:val="-3"/>
          <w:sz w:val="31"/>
          <w:szCs w:val="31"/>
        </w:rPr>
        <w:t>党政办收发</w:t>
      </w:r>
    </w:p>
    <w:p>
      <w:pPr>
        <w:spacing w:line="14" w:lineRule="auto"/>
        <w:rPr>
          <w:rFonts w:ascii="Arial"/>
          <w:sz w:val="2"/>
        </w:rPr>
      </w:pPr>
      <w:r>
        <w:rPr>
          <w:rFonts w:ascii="Arial" w:hAnsi="Arial" w:eastAsia="Arial" w:cs="Arial"/>
          <w:sz w:val="2"/>
          <w:szCs w:val="2"/>
        </w:rPr>
        <w:br w:type="column"/>
      </w: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before="68" w:line="300" w:lineRule="exact"/>
        <w:rPr>
          <w:rFonts w:ascii="宋体" w:hAnsi="宋体" w:eastAsia="宋体" w:cs="宋体"/>
          <w:sz w:val="21"/>
          <w:szCs w:val="21"/>
        </w:rPr>
      </w:pPr>
      <w:r>
        <w:rPr>
          <w:rFonts w:ascii="仿宋" w:hAnsi="仿宋" w:eastAsia="仿宋" w:cs="仿宋"/>
          <w:spacing w:val="-22"/>
          <w:position w:val="6"/>
          <w:sz w:val="21"/>
          <w:szCs w:val="21"/>
        </w:rPr>
        <w:t>材料齐全。</w:t>
      </w:r>
      <w:r>
        <w:rPr>
          <w:rFonts w:ascii="仿宋" w:hAnsi="仿宋" w:eastAsia="仿宋" w:cs="仿宋"/>
          <w:spacing w:val="24"/>
          <w:position w:val="6"/>
          <w:sz w:val="21"/>
          <w:szCs w:val="21"/>
        </w:rPr>
        <w:t xml:space="preserve"> </w:t>
      </w:r>
      <w:r>
        <w:rPr>
          <w:rFonts w:ascii="宋体" w:hAnsi="宋体" w:eastAsia="宋体" w:cs="宋体"/>
          <w:spacing w:val="-22"/>
          <w:position w:val="6"/>
          <w:sz w:val="21"/>
          <w:szCs w:val="21"/>
        </w:rPr>
        <w:t>进行</w:t>
      </w:r>
    </w:p>
    <w:p>
      <w:pPr>
        <w:spacing w:line="228" w:lineRule="auto"/>
        <w:rPr>
          <w:rFonts w:ascii="宋体" w:hAnsi="宋体" w:eastAsia="宋体" w:cs="宋体"/>
          <w:sz w:val="21"/>
          <w:szCs w:val="21"/>
        </w:rPr>
      </w:pPr>
      <w:r>
        <w:rPr>
          <w:rFonts w:ascii="仿宋" w:hAnsi="仿宋" w:eastAsia="仿宋" w:cs="仿宋"/>
          <w:spacing w:val="-17"/>
          <w:sz w:val="21"/>
          <w:szCs w:val="21"/>
        </w:rPr>
        <w:t>统一登记，</w:t>
      </w:r>
      <w:r>
        <w:rPr>
          <w:rFonts w:ascii="仿宋" w:hAnsi="仿宋" w:eastAsia="仿宋" w:cs="仿宋"/>
          <w:spacing w:val="8"/>
          <w:sz w:val="21"/>
          <w:szCs w:val="21"/>
        </w:rPr>
        <w:t xml:space="preserve"> </w:t>
      </w:r>
      <w:r>
        <w:rPr>
          <w:rFonts w:ascii="宋体" w:hAnsi="宋体" w:eastAsia="宋体" w:cs="宋体"/>
          <w:spacing w:val="-17"/>
          <w:sz w:val="21"/>
          <w:szCs w:val="21"/>
        </w:rPr>
        <w:t>认定</w:t>
      </w:r>
    </w:p>
    <w:p>
      <w:pPr>
        <w:spacing w:before="30" w:line="220" w:lineRule="auto"/>
        <w:rPr>
          <w:rFonts w:ascii="宋体" w:hAnsi="宋体" w:eastAsia="宋体" w:cs="宋体"/>
          <w:sz w:val="21"/>
          <w:szCs w:val="21"/>
        </w:rPr>
      </w:pPr>
      <w:r>
        <w:rPr>
          <w:rFonts w:ascii="宋体" w:hAnsi="宋体" w:eastAsia="宋体" w:cs="宋体"/>
          <w:spacing w:val="-6"/>
          <w:sz w:val="21"/>
          <w:szCs w:val="21"/>
        </w:rPr>
        <w:t>是否属于规范性</w:t>
      </w:r>
    </w:p>
    <w:p>
      <w:pPr>
        <w:spacing w:before="37" w:line="219" w:lineRule="auto"/>
        <w:rPr>
          <w:rFonts w:ascii="宋体" w:hAnsi="宋体" w:eastAsia="宋体" w:cs="宋体"/>
          <w:sz w:val="21"/>
          <w:szCs w:val="21"/>
        </w:rPr>
      </w:pPr>
      <w:r>
        <w:rPr>
          <w:rFonts w:ascii="宋体" w:hAnsi="宋体" w:eastAsia="宋体" w:cs="宋体"/>
          <w:spacing w:val="-9"/>
          <w:sz w:val="21"/>
          <w:szCs w:val="21"/>
        </w:rPr>
        <w:t>文件。若材料不</w:t>
      </w:r>
    </w:p>
    <w:p>
      <w:pPr>
        <w:spacing w:before="73" w:line="219" w:lineRule="auto"/>
        <w:rPr>
          <w:rFonts w:ascii="宋体" w:hAnsi="宋体" w:eastAsia="宋体" w:cs="宋体"/>
          <w:sz w:val="21"/>
          <w:szCs w:val="21"/>
        </w:rPr>
      </w:pPr>
      <w:r>
        <w:rPr>
          <w:rFonts w:ascii="宋体" w:hAnsi="宋体" w:eastAsia="宋体" w:cs="宋体"/>
          <w:spacing w:val="-5"/>
          <w:sz w:val="21"/>
          <w:szCs w:val="21"/>
        </w:rPr>
        <w:t>齐全，退回起草</w:t>
      </w:r>
    </w:p>
    <w:p>
      <w:pPr>
        <w:spacing w:before="19" w:line="219" w:lineRule="auto"/>
        <w:rPr>
          <w:rFonts w:ascii="宋体" w:hAnsi="宋体" w:eastAsia="宋体" w:cs="宋体"/>
          <w:sz w:val="21"/>
          <w:szCs w:val="21"/>
        </w:rPr>
      </w:pPr>
      <w:r>
        <w:rPr>
          <w:rFonts w:ascii="宋体" w:hAnsi="宋体" w:eastAsia="宋体" w:cs="宋体"/>
          <w:spacing w:val="-17"/>
          <w:sz w:val="21"/>
          <w:szCs w:val="21"/>
        </w:rPr>
        <w:t>机构。</w:t>
      </w:r>
    </w:p>
    <w:p>
      <w:pPr>
        <w:spacing w:line="14" w:lineRule="auto"/>
        <w:rPr>
          <w:rFonts w:ascii="Arial"/>
          <w:sz w:val="2"/>
        </w:rPr>
      </w:pPr>
      <w:r>
        <w:rPr>
          <w:rFonts w:ascii="Arial" w:hAnsi="Arial" w:eastAsia="Arial" w:cs="Arial"/>
          <w:sz w:val="2"/>
          <w:szCs w:val="2"/>
        </w:rPr>
        <w:br w:type="column"/>
      </w:r>
    </w:p>
    <w:p>
      <w:pPr>
        <w:spacing w:before="58" w:line="255" w:lineRule="auto"/>
        <w:ind w:left="169" w:right="1109"/>
        <w:jc w:val="both"/>
        <w:rPr>
          <w:rFonts w:ascii="宋体" w:hAnsi="宋体" w:eastAsia="宋体" w:cs="宋体"/>
          <w:sz w:val="21"/>
          <w:szCs w:val="21"/>
        </w:rPr>
      </w:pPr>
      <w:r>
        <w:rPr>
          <w:rFonts w:ascii="宋体" w:hAnsi="宋体" w:eastAsia="宋体" w:cs="宋体"/>
          <w:spacing w:val="-1"/>
          <w:sz w:val="21"/>
          <w:szCs w:val="21"/>
        </w:rPr>
        <w:t>公开征求意见：公开征求意见不少于30日，并要写</w:t>
      </w:r>
      <w:r>
        <w:rPr>
          <w:rFonts w:ascii="宋体" w:hAnsi="宋体" w:eastAsia="宋体" w:cs="宋体"/>
          <w:spacing w:val="7"/>
          <w:sz w:val="21"/>
          <w:szCs w:val="21"/>
        </w:rPr>
        <w:t xml:space="preserve"> </w:t>
      </w:r>
      <w:r>
        <w:rPr>
          <w:rFonts w:ascii="宋体" w:hAnsi="宋体" w:eastAsia="宋体" w:cs="宋体"/>
          <w:spacing w:val="-10"/>
          <w:sz w:val="21"/>
          <w:szCs w:val="21"/>
        </w:rPr>
        <w:t>明公开征求意见的起止时间、意见反馈的途径、联系</w:t>
      </w:r>
      <w:r>
        <w:rPr>
          <w:rFonts w:ascii="宋体" w:hAnsi="宋体" w:eastAsia="宋体" w:cs="宋体"/>
          <w:spacing w:val="7"/>
          <w:sz w:val="21"/>
          <w:szCs w:val="21"/>
        </w:rPr>
        <w:t xml:space="preserve"> </w:t>
      </w:r>
      <w:r>
        <w:rPr>
          <w:rFonts w:ascii="宋体" w:hAnsi="宋体" w:eastAsia="宋体" w:cs="宋体"/>
          <w:spacing w:val="-6"/>
          <w:sz w:val="21"/>
          <w:szCs w:val="21"/>
        </w:rPr>
        <w:t>人、联系电话、通信地址等</w:t>
      </w:r>
      <w:r>
        <w:rPr>
          <w:rFonts w:hint="eastAsia" w:ascii="宋体" w:hAnsi="宋体" w:eastAsia="宋体" w:cs="宋体"/>
          <w:spacing w:val="-6"/>
          <w:sz w:val="21"/>
          <w:szCs w:val="21"/>
          <w:lang w:eastAsia="zh-CN"/>
        </w:rPr>
        <w:t>（</w:t>
      </w:r>
      <w:r>
        <w:rPr>
          <w:rFonts w:ascii="宋体" w:hAnsi="宋体" w:eastAsia="宋体" w:cs="宋体"/>
          <w:spacing w:val="-6"/>
          <w:sz w:val="21"/>
          <w:szCs w:val="21"/>
        </w:rPr>
        <w:t>重要的行政规范性文件</w:t>
      </w:r>
      <w:r>
        <w:rPr>
          <w:rFonts w:ascii="宋体" w:hAnsi="宋体" w:eastAsia="宋体" w:cs="宋体"/>
          <w:spacing w:val="10"/>
          <w:sz w:val="21"/>
          <w:szCs w:val="21"/>
        </w:rPr>
        <w:t xml:space="preserve"> </w:t>
      </w:r>
      <w:r>
        <w:rPr>
          <w:rFonts w:ascii="宋体" w:hAnsi="宋体" w:eastAsia="宋体" w:cs="宋体"/>
          <w:spacing w:val="-4"/>
          <w:sz w:val="21"/>
          <w:szCs w:val="21"/>
        </w:rPr>
        <w:t>要严格执行评估论证</w:t>
      </w:r>
      <w:r>
        <w:rPr>
          <w:rFonts w:hint="eastAsia" w:ascii="宋体" w:hAnsi="宋体" w:eastAsia="宋体" w:cs="宋体"/>
          <w:spacing w:val="-4"/>
          <w:sz w:val="21"/>
          <w:szCs w:val="21"/>
          <w:lang w:eastAsia="zh-CN"/>
        </w:rPr>
        <w:t>）</w:t>
      </w:r>
      <w:r>
        <w:rPr>
          <w:rFonts w:ascii="宋体" w:hAnsi="宋体" w:eastAsia="宋体" w:cs="宋体"/>
          <w:spacing w:val="-4"/>
          <w:sz w:val="21"/>
          <w:szCs w:val="21"/>
        </w:rPr>
        <w:t>。公开征求意见结束后</w:t>
      </w:r>
      <w:r>
        <w:rPr>
          <w:rFonts w:ascii="宋体" w:hAnsi="宋体" w:eastAsia="宋体" w:cs="宋体"/>
          <w:spacing w:val="-5"/>
          <w:sz w:val="21"/>
          <w:szCs w:val="21"/>
        </w:rPr>
        <w:t>，需要</w:t>
      </w:r>
      <w:r>
        <w:rPr>
          <w:rFonts w:ascii="宋体" w:hAnsi="宋体" w:eastAsia="宋体" w:cs="宋体"/>
          <w:sz w:val="21"/>
          <w:szCs w:val="21"/>
        </w:rPr>
        <w:t xml:space="preserve"> </w:t>
      </w:r>
      <w:r>
        <w:rPr>
          <w:rFonts w:ascii="宋体" w:hAnsi="宋体" w:eastAsia="宋体" w:cs="宋体"/>
          <w:spacing w:val="-12"/>
          <w:sz w:val="21"/>
          <w:szCs w:val="21"/>
        </w:rPr>
        <w:t>公布公众意见采纳情况。</w:t>
      </w:r>
    </w:p>
    <w:p>
      <w:pPr>
        <w:spacing w:line="288" w:lineRule="auto"/>
        <w:rPr>
          <w:rFonts w:ascii="Arial"/>
          <w:sz w:val="21"/>
        </w:rPr>
      </w:pPr>
    </w:p>
    <w:p>
      <w:pPr>
        <w:spacing w:line="289" w:lineRule="auto"/>
        <w:rPr>
          <w:rFonts w:ascii="Arial"/>
          <w:sz w:val="21"/>
        </w:rPr>
      </w:pPr>
    </w:p>
    <w:p>
      <w:pPr>
        <w:spacing w:before="69" w:line="255" w:lineRule="auto"/>
        <w:ind w:left="169" w:right="1140"/>
        <w:jc w:val="both"/>
        <w:rPr>
          <w:rFonts w:ascii="宋体" w:hAnsi="宋体" w:eastAsia="宋体" w:cs="宋体"/>
          <w:sz w:val="21"/>
          <w:szCs w:val="21"/>
        </w:rPr>
      </w:pPr>
      <w:r>
        <w:rPr>
          <w:rFonts w:ascii="宋体" w:hAnsi="宋体" w:eastAsia="宋体" w:cs="宋体"/>
          <w:spacing w:val="-12"/>
          <w:sz w:val="21"/>
          <w:szCs w:val="21"/>
        </w:rPr>
        <w:t>协调分歧：涉及地区经济社会发展的重大事项或者专</w:t>
      </w:r>
      <w:r>
        <w:rPr>
          <w:rFonts w:ascii="宋体" w:hAnsi="宋体" w:eastAsia="宋体" w:cs="宋体"/>
          <w:spacing w:val="15"/>
          <w:sz w:val="21"/>
          <w:szCs w:val="21"/>
        </w:rPr>
        <w:t xml:space="preserve"> </w:t>
      </w:r>
      <w:r>
        <w:rPr>
          <w:rFonts w:ascii="宋体" w:hAnsi="宋体" w:eastAsia="宋体" w:cs="宋体"/>
          <w:spacing w:val="-12"/>
          <w:sz w:val="21"/>
          <w:szCs w:val="21"/>
        </w:rPr>
        <w:t>业性较强的，应当组织专家参与论证；涉及重大公共</w:t>
      </w:r>
      <w:r>
        <w:rPr>
          <w:rFonts w:ascii="宋体" w:hAnsi="宋体" w:eastAsia="宋体" w:cs="宋体"/>
          <w:spacing w:val="13"/>
          <w:sz w:val="21"/>
          <w:szCs w:val="21"/>
        </w:rPr>
        <w:t xml:space="preserve"> </w:t>
      </w:r>
      <w:r>
        <w:rPr>
          <w:rFonts w:ascii="宋体" w:hAnsi="宋体" w:eastAsia="宋体" w:cs="宋体"/>
          <w:spacing w:val="-10"/>
          <w:sz w:val="21"/>
          <w:szCs w:val="21"/>
        </w:rPr>
        <w:t>利益和群众切身利益的，应当采取座谈会、听证会</w:t>
      </w:r>
      <w:r>
        <w:rPr>
          <w:rFonts w:ascii="宋体" w:hAnsi="宋体" w:eastAsia="宋体" w:cs="宋体"/>
          <w:spacing w:val="-11"/>
          <w:sz w:val="21"/>
          <w:szCs w:val="21"/>
        </w:rPr>
        <w:t>等</w:t>
      </w:r>
      <w:r>
        <w:rPr>
          <w:rFonts w:ascii="宋体" w:hAnsi="宋体" w:eastAsia="宋体" w:cs="宋体"/>
          <w:sz w:val="21"/>
          <w:szCs w:val="21"/>
        </w:rPr>
        <w:t xml:space="preserve"> </w:t>
      </w:r>
      <w:r>
        <w:rPr>
          <w:rFonts w:ascii="宋体" w:hAnsi="宋体" w:eastAsia="宋体" w:cs="宋体"/>
          <w:spacing w:val="-12"/>
          <w:sz w:val="21"/>
          <w:szCs w:val="21"/>
        </w:rPr>
        <w:t>多种形式，广泛听取相关意见；涉及其他机构职权范</w:t>
      </w:r>
      <w:r>
        <w:rPr>
          <w:rFonts w:ascii="宋体" w:hAnsi="宋体" w:eastAsia="宋体" w:cs="宋体"/>
          <w:spacing w:val="16"/>
          <w:sz w:val="21"/>
          <w:szCs w:val="21"/>
        </w:rPr>
        <w:t xml:space="preserve"> </w:t>
      </w:r>
      <w:r>
        <w:rPr>
          <w:rFonts w:ascii="宋体" w:hAnsi="宋体" w:eastAsia="宋体" w:cs="宋体"/>
          <w:spacing w:val="-11"/>
          <w:sz w:val="21"/>
          <w:szCs w:val="21"/>
        </w:rPr>
        <w:t>围内的事项，应当充分听取相关机构的意见。</w:t>
      </w:r>
    </w:p>
    <w:p/>
    <w:p/>
    <w:p/>
    <w:p/>
    <w:p/>
    <w:p>
      <w:pPr>
        <w:spacing w:line="53" w:lineRule="exact"/>
      </w:pPr>
    </w:p>
    <w:tbl>
      <w:tblPr>
        <w:tblStyle w:val="5"/>
        <w:tblW w:w="4629" w:type="dxa"/>
        <w:tblInd w:w="529" w:type="dxa"/>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CellMar>
          <w:top w:w="0" w:type="dxa"/>
          <w:left w:w="0" w:type="dxa"/>
          <w:bottom w:w="0" w:type="dxa"/>
          <w:right w:w="0" w:type="dxa"/>
        </w:tblCellMar>
      </w:tblPr>
      <w:tblGrid>
        <w:gridCol w:w="1759"/>
        <w:gridCol w:w="2870"/>
      </w:tblGrid>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PrEx>
        <w:trPr>
          <w:trHeight w:val="1409" w:hRule="atLeast"/>
        </w:trPr>
        <w:tc>
          <w:tcPr>
            <w:tcW w:w="1759" w:type="dxa"/>
            <w:vAlign w:val="top"/>
          </w:tcPr>
          <w:p>
            <w:pPr>
              <w:spacing w:before="260" w:line="194" w:lineRule="auto"/>
              <w:rPr>
                <w:rFonts w:ascii="宋体" w:hAnsi="宋体" w:eastAsia="宋体" w:cs="宋体"/>
                <w:sz w:val="21"/>
                <w:szCs w:val="21"/>
              </w:rPr>
            </w:pPr>
            <w:r>
              <w:rPr>
                <w:rFonts w:ascii="宋体" w:hAnsi="宋体" w:eastAsia="宋体" w:cs="宋体"/>
                <w:spacing w:val="16"/>
                <w:sz w:val="21"/>
                <w:szCs w:val="21"/>
              </w:rPr>
              <w:t>经分管领导审</w:t>
            </w:r>
          </w:p>
          <w:p>
            <w:pPr>
              <w:spacing w:line="192" w:lineRule="auto"/>
              <w:rPr>
                <w:rFonts w:ascii="宋体" w:hAnsi="宋体" w:eastAsia="宋体" w:cs="宋体"/>
                <w:sz w:val="21"/>
                <w:szCs w:val="21"/>
              </w:rPr>
            </w:pPr>
            <w:r>
              <w:rPr>
                <w:rFonts w:ascii="宋体" w:hAnsi="宋体" w:eastAsia="宋体" w:cs="宋体"/>
                <w:spacing w:val="-17"/>
                <w:sz w:val="21"/>
                <w:szCs w:val="21"/>
              </w:rPr>
              <w:t>签，送合法性审</w:t>
            </w:r>
          </w:p>
          <w:p>
            <w:pPr>
              <w:spacing w:line="194" w:lineRule="auto"/>
              <w:rPr>
                <w:rFonts w:ascii="宋体" w:hAnsi="宋体" w:eastAsia="宋体" w:cs="宋体"/>
                <w:sz w:val="21"/>
                <w:szCs w:val="21"/>
              </w:rPr>
            </w:pPr>
            <w:r>
              <w:rPr>
                <w:rFonts w:ascii="宋体" w:hAnsi="宋体" w:eastAsia="宋体" w:cs="宋体"/>
                <w:spacing w:val="11"/>
                <w:sz w:val="21"/>
                <w:szCs w:val="21"/>
              </w:rPr>
              <w:t>查机构进行合</w:t>
            </w:r>
          </w:p>
          <w:p>
            <w:pPr>
              <w:spacing w:line="220" w:lineRule="auto"/>
              <w:rPr>
                <w:rFonts w:ascii="宋体" w:hAnsi="宋体" w:eastAsia="宋体" w:cs="宋体"/>
                <w:sz w:val="21"/>
                <w:szCs w:val="21"/>
              </w:rPr>
            </w:pPr>
            <w:r>
              <w:rPr>
                <w:rFonts w:ascii="宋体" w:hAnsi="宋体" w:eastAsia="宋体" w:cs="宋体"/>
                <w:spacing w:val="-16"/>
                <w:sz w:val="21"/>
                <w:szCs w:val="21"/>
              </w:rPr>
              <w:t>法性审核。</w:t>
            </w:r>
          </w:p>
        </w:tc>
        <w:tc>
          <w:tcPr>
            <w:tcW w:w="2870" w:type="dxa"/>
            <w:vAlign w:val="top"/>
          </w:tcPr>
          <w:p>
            <w:pPr>
              <w:spacing w:line="260" w:lineRule="auto"/>
              <w:ind w:left="400"/>
              <w:rPr>
                <w:rFonts w:ascii="宋体" w:hAnsi="宋体" w:eastAsia="宋体" w:cs="宋体"/>
                <w:sz w:val="20"/>
                <w:szCs w:val="20"/>
              </w:rPr>
            </w:pPr>
            <w:r>
              <w:rPr>
                <w:rFonts w:ascii="宋体" w:hAnsi="宋体" w:eastAsia="宋体" w:cs="宋体"/>
                <w:spacing w:val="-13"/>
                <w:sz w:val="20"/>
                <w:szCs w:val="20"/>
              </w:rPr>
              <w:t>合法性审核材料：</w:t>
            </w:r>
            <w:r>
              <w:rPr>
                <w:rFonts w:ascii="宋体" w:hAnsi="宋体" w:eastAsia="宋体" w:cs="宋体"/>
                <w:spacing w:val="11"/>
                <w:sz w:val="20"/>
                <w:szCs w:val="20"/>
              </w:rPr>
              <w:t xml:space="preserve">  </w:t>
            </w:r>
            <w:r>
              <w:rPr>
                <w:rFonts w:hint="eastAsia" w:ascii="宋体" w:hAnsi="宋体" w:eastAsia="宋体" w:cs="宋体"/>
                <w:spacing w:val="-13"/>
                <w:sz w:val="20"/>
                <w:szCs w:val="20"/>
                <w:lang w:eastAsia="zh-CN"/>
              </w:rPr>
              <w:t>（</w:t>
            </w:r>
            <w:r>
              <w:rPr>
                <w:rFonts w:ascii="宋体" w:hAnsi="宋体" w:eastAsia="宋体" w:cs="宋体"/>
                <w:spacing w:val="-30"/>
                <w:sz w:val="20"/>
                <w:szCs w:val="20"/>
              </w:rPr>
              <w:t xml:space="preserve"> </w:t>
            </w:r>
            <w:r>
              <w:rPr>
                <w:rFonts w:ascii="宋体" w:hAnsi="宋体" w:eastAsia="宋体" w:cs="宋体"/>
                <w:spacing w:val="-13"/>
                <w:sz w:val="20"/>
                <w:szCs w:val="20"/>
              </w:rPr>
              <w:t>一</w:t>
            </w:r>
            <w:r>
              <w:rPr>
                <w:rFonts w:ascii="宋体" w:hAnsi="宋体" w:eastAsia="宋体" w:cs="宋体"/>
                <w:spacing w:val="-33"/>
                <w:sz w:val="20"/>
                <w:szCs w:val="20"/>
              </w:rPr>
              <w:t xml:space="preserve"> </w:t>
            </w:r>
            <w:r>
              <w:rPr>
                <w:rFonts w:hint="eastAsia" w:ascii="宋体" w:hAnsi="宋体" w:eastAsia="宋体" w:cs="宋体"/>
                <w:spacing w:val="-13"/>
                <w:sz w:val="20"/>
                <w:szCs w:val="20"/>
                <w:lang w:eastAsia="zh-CN"/>
              </w:rPr>
              <w:t>）</w:t>
            </w:r>
            <w:r>
              <w:rPr>
                <w:rFonts w:ascii="宋体" w:hAnsi="宋体" w:eastAsia="宋体" w:cs="宋体"/>
                <w:spacing w:val="-35"/>
                <w:sz w:val="20"/>
                <w:szCs w:val="20"/>
              </w:rPr>
              <w:t xml:space="preserve"> </w:t>
            </w:r>
            <w:r>
              <w:rPr>
                <w:rFonts w:ascii="宋体" w:hAnsi="宋体" w:eastAsia="宋体" w:cs="宋体"/>
                <w:spacing w:val="-13"/>
                <w:sz w:val="20"/>
                <w:szCs w:val="20"/>
              </w:rPr>
              <w:t>送</w:t>
            </w:r>
            <w:r>
              <w:rPr>
                <w:rFonts w:ascii="宋体" w:hAnsi="宋体" w:eastAsia="宋体" w:cs="宋体"/>
                <w:sz w:val="20"/>
                <w:szCs w:val="20"/>
              </w:rPr>
              <w:t xml:space="preserve"> </w:t>
            </w:r>
            <w:r>
              <w:rPr>
                <w:rFonts w:ascii="宋体" w:hAnsi="宋体" w:eastAsia="宋体" w:cs="宋体"/>
                <w:spacing w:val="9"/>
                <w:sz w:val="20"/>
                <w:szCs w:val="20"/>
              </w:rPr>
              <w:t>审稿；</w:t>
            </w:r>
            <w:r>
              <w:rPr>
                <w:rFonts w:ascii="宋体" w:hAnsi="宋体" w:eastAsia="宋体" w:cs="宋体"/>
                <w:spacing w:val="60"/>
                <w:sz w:val="20"/>
                <w:szCs w:val="20"/>
              </w:rPr>
              <w:t xml:space="preserve"> </w:t>
            </w:r>
            <w:r>
              <w:rPr>
                <w:rFonts w:hint="eastAsia" w:ascii="宋体" w:hAnsi="宋体" w:eastAsia="宋体" w:cs="宋体"/>
                <w:spacing w:val="9"/>
                <w:sz w:val="20"/>
                <w:szCs w:val="20"/>
                <w:lang w:eastAsia="zh-CN"/>
              </w:rPr>
              <w:t>（</w:t>
            </w:r>
            <w:r>
              <w:rPr>
                <w:rFonts w:ascii="宋体" w:hAnsi="宋体" w:eastAsia="宋体" w:cs="宋体"/>
                <w:spacing w:val="9"/>
                <w:sz w:val="20"/>
                <w:szCs w:val="20"/>
              </w:rPr>
              <w:t>二</w:t>
            </w:r>
            <w:r>
              <w:rPr>
                <w:rFonts w:hint="eastAsia" w:ascii="宋体" w:hAnsi="宋体" w:eastAsia="宋体" w:cs="宋体"/>
                <w:spacing w:val="9"/>
                <w:sz w:val="20"/>
                <w:szCs w:val="20"/>
                <w:lang w:eastAsia="zh-CN"/>
              </w:rPr>
              <w:t>）</w:t>
            </w:r>
            <w:r>
              <w:rPr>
                <w:rFonts w:ascii="宋体" w:hAnsi="宋体" w:eastAsia="宋体" w:cs="宋体"/>
                <w:spacing w:val="9"/>
                <w:sz w:val="20"/>
                <w:szCs w:val="20"/>
              </w:rPr>
              <w:t>起草说明、政</w:t>
            </w:r>
            <w:r>
              <w:rPr>
                <w:rFonts w:ascii="宋体" w:hAnsi="宋体" w:eastAsia="宋体" w:cs="宋体"/>
                <w:sz w:val="20"/>
                <w:szCs w:val="20"/>
              </w:rPr>
              <w:t xml:space="preserve"> </w:t>
            </w:r>
            <w:r>
              <w:rPr>
                <w:rFonts w:ascii="宋体" w:hAnsi="宋体" w:eastAsia="宋体" w:cs="宋体"/>
                <w:spacing w:val="1"/>
                <w:sz w:val="20"/>
                <w:szCs w:val="20"/>
              </w:rPr>
              <w:t>策解读；</w:t>
            </w:r>
            <w:r>
              <w:rPr>
                <w:rFonts w:ascii="宋体" w:hAnsi="宋体" w:eastAsia="宋体" w:cs="宋体"/>
                <w:spacing w:val="3"/>
                <w:sz w:val="20"/>
                <w:szCs w:val="20"/>
              </w:rPr>
              <w:t xml:space="preserve">  </w:t>
            </w:r>
            <w:r>
              <w:rPr>
                <w:rFonts w:hint="eastAsia" w:ascii="宋体" w:hAnsi="宋体" w:eastAsia="宋体" w:cs="宋体"/>
                <w:spacing w:val="1"/>
                <w:sz w:val="20"/>
                <w:szCs w:val="20"/>
                <w:lang w:eastAsia="zh-CN"/>
              </w:rPr>
              <w:t>（</w:t>
            </w:r>
            <w:r>
              <w:rPr>
                <w:rFonts w:ascii="宋体" w:hAnsi="宋体" w:eastAsia="宋体" w:cs="宋体"/>
                <w:spacing w:val="1"/>
                <w:sz w:val="20"/>
                <w:szCs w:val="20"/>
              </w:rPr>
              <w:t>三</w:t>
            </w:r>
            <w:r>
              <w:rPr>
                <w:rFonts w:hint="eastAsia" w:ascii="宋体" w:hAnsi="宋体" w:eastAsia="宋体" w:cs="宋体"/>
                <w:spacing w:val="1"/>
                <w:sz w:val="20"/>
                <w:szCs w:val="20"/>
                <w:lang w:eastAsia="zh-CN"/>
              </w:rPr>
              <w:t>）</w:t>
            </w:r>
            <w:r>
              <w:rPr>
                <w:rFonts w:ascii="宋体" w:hAnsi="宋体" w:eastAsia="宋体" w:cs="宋体"/>
                <w:spacing w:val="1"/>
                <w:sz w:val="20"/>
                <w:szCs w:val="20"/>
              </w:rPr>
              <w:t>制定依据；</w:t>
            </w:r>
            <w:r>
              <w:rPr>
                <w:rFonts w:ascii="宋体" w:hAnsi="宋体" w:eastAsia="宋体" w:cs="宋体"/>
                <w:sz w:val="20"/>
                <w:szCs w:val="20"/>
              </w:rPr>
              <w:t xml:space="preserve"> </w:t>
            </w:r>
            <w:r>
              <w:rPr>
                <w:rFonts w:hint="eastAsia" w:ascii="宋体" w:hAnsi="宋体" w:eastAsia="宋体" w:cs="宋体"/>
                <w:spacing w:val="20"/>
                <w:sz w:val="20"/>
                <w:szCs w:val="20"/>
                <w:lang w:eastAsia="zh-CN"/>
              </w:rPr>
              <w:t>（</w:t>
            </w:r>
            <w:r>
              <w:rPr>
                <w:rFonts w:ascii="宋体" w:hAnsi="宋体" w:eastAsia="宋体" w:cs="宋体"/>
                <w:spacing w:val="20"/>
                <w:sz w:val="20"/>
                <w:szCs w:val="20"/>
              </w:rPr>
              <w:t>四</w:t>
            </w:r>
            <w:r>
              <w:rPr>
                <w:rFonts w:hint="eastAsia" w:ascii="宋体" w:hAnsi="宋体" w:eastAsia="宋体" w:cs="宋体"/>
                <w:spacing w:val="20"/>
                <w:sz w:val="20"/>
                <w:szCs w:val="20"/>
                <w:lang w:eastAsia="zh-CN"/>
              </w:rPr>
              <w:t>）</w:t>
            </w:r>
            <w:r>
              <w:rPr>
                <w:rFonts w:ascii="宋体" w:hAnsi="宋体" w:eastAsia="宋体" w:cs="宋体"/>
                <w:spacing w:val="20"/>
                <w:sz w:val="20"/>
                <w:szCs w:val="20"/>
              </w:rPr>
              <w:t>公开征求意见情况、</w:t>
            </w:r>
            <w:r>
              <w:rPr>
                <w:rFonts w:ascii="宋体" w:hAnsi="宋体" w:eastAsia="宋体" w:cs="宋体"/>
                <w:spacing w:val="8"/>
                <w:sz w:val="20"/>
                <w:szCs w:val="20"/>
              </w:rPr>
              <w:t xml:space="preserve"> </w:t>
            </w:r>
            <w:r>
              <w:rPr>
                <w:rFonts w:ascii="宋体" w:hAnsi="宋体" w:eastAsia="宋体" w:cs="宋体"/>
                <w:spacing w:val="-4"/>
                <w:sz w:val="20"/>
                <w:szCs w:val="20"/>
              </w:rPr>
              <w:t>机构协调情况等。</w:t>
            </w:r>
          </w:p>
        </w:tc>
      </w:tr>
    </w:tbl>
    <w:p>
      <w:pPr>
        <w:spacing w:before="292" w:line="194" w:lineRule="auto"/>
        <w:ind w:left="49"/>
        <w:rPr>
          <w:rFonts w:ascii="宋体" w:hAnsi="宋体" w:eastAsia="宋体" w:cs="宋体"/>
          <w:sz w:val="18"/>
          <w:szCs w:val="18"/>
        </w:rPr>
      </w:pPr>
      <w:r>
        <w:rPr>
          <w:rFonts w:ascii="宋体" w:hAnsi="宋体" w:eastAsia="宋体" w:cs="宋体"/>
          <w:spacing w:val="15"/>
          <w:sz w:val="18"/>
          <w:szCs w:val="18"/>
        </w:rPr>
        <w:t>否</w:t>
      </w:r>
    </w:p>
    <w:p>
      <w:pPr>
        <w:spacing w:line="194" w:lineRule="auto"/>
        <w:ind w:left="670"/>
        <w:rPr>
          <w:rFonts w:ascii="宋体" w:hAnsi="宋体" w:eastAsia="宋体" w:cs="宋体"/>
          <w:sz w:val="18"/>
          <w:szCs w:val="18"/>
        </w:rPr>
      </w:pPr>
      <w:r>
        <w:rPr>
          <w:rFonts w:ascii="宋体" w:hAnsi="宋体" w:eastAsia="宋体" w:cs="宋体"/>
          <w:spacing w:val="19"/>
          <w:sz w:val="18"/>
          <w:szCs w:val="18"/>
        </w:rPr>
        <w:t>按一般文件制定程序报批、发文。</w:t>
      </w:r>
    </w:p>
    <w:p>
      <w:pPr>
        <w:spacing w:line="14" w:lineRule="auto"/>
        <w:rPr>
          <w:rFonts w:ascii="Arial"/>
          <w:sz w:val="2"/>
        </w:rPr>
      </w:pPr>
      <w:r>
        <w:rPr>
          <w:rFonts w:ascii="Arial" w:hAnsi="Arial" w:eastAsia="Arial" w:cs="Arial"/>
          <w:sz w:val="2"/>
          <w:szCs w:val="2"/>
        </w:rPr>
        <w:br w:type="column"/>
      </w:r>
    </w:p>
    <w:p>
      <w:pPr>
        <w:spacing w:line="262"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before="68" w:line="310" w:lineRule="exact"/>
        <w:ind w:left="529"/>
        <w:rPr>
          <w:rFonts w:ascii="宋体" w:hAnsi="宋体" w:eastAsia="宋体" w:cs="宋体"/>
          <w:sz w:val="21"/>
          <w:szCs w:val="21"/>
        </w:rPr>
      </w:pPr>
      <w:r>
        <w:rPr>
          <w:rFonts w:ascii="宋体" w:hAnsi="宋体" w:eastAsia="宋体" w:cs="宋体"/>
          <w:spacing w:val="-3"/>
          <w:position w:val="7"/>
          <w:sz w:val="21"/>
          <w:szCs w:val="21"/>
        </w:rPr>
        <w:t>形成送审稿及说明，报镇</w:t>
      </w:r>
    </w:p>
    <w:p>
      <w:pPr>
        <w:spacing w:line="219" w:lineRule="auto"/>
        <w:ind w:left="519"/>
        <w:rPr>
          <w:rFonts w:ascii="宋体" w:hAnsi="宋体" w:eastAsia="宋体" w:cs="宋体"/>
          <w:sz w:val="21"/>
          <w:szCs w:val="21"/>
        </w:rPr>
      </w:pPr>
      <w:r>
        <w:rPr>
          <w:rFonts w:ascii="宋体" w:hAnsi="宋体" w:eastAsia="宋体" w:cs="宋体"/>
          <w:spacing w:val="-11"/>
          <w:sz w:val="21"/>
          <w:szCs w:val="21"/>
        </w:rPr>
        <w:t>街党政办。</w:t>
      </w: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before="68" w:line="259" w:lineRule="auto"/>
        <w:ind w:right="224"/>
        <w:jc w:val="both"/>
        <w:rPr>
          <w:rFonts w:ascii="宋体" w:hAnsi="宋体" w:eastAsia="宋体" w:cs="宋体"/>
          <w:sz w:val="21"/>
          <w:szCs w:val="21"/>
        </w:rPr>
      </w:pPr>
      <w:r>
        <w:rPr>
          <w:rFonts w:ascii="宋体" w:hAnsi="宋体" w:eastAsia="宋体" w:cs="宋体"/>
          <w:spacing w:val="-15"/>
          <w:sz w:val="21"/>
          <w:szCs w:val="21"/>
        </w:rPr>
        <w:t>材料不齐全的情况下退回。材料齐全的</w:t>
      </w:r>
      <w:r>
        <w:rPr>
          <w:rFonts w:ascii="宋体" w:hAnsi="宋体" w:eastAsia="宋体" w:cs="宋体"/>
          <w:spacing w:val="9"/>
          <w:sz w:val="21"/>
          <w:szCs w:val="21"/>
        </w:rPr>
        <w:t xml:space="preserve"> </w:t>
      </w:r>
      <w:r>
        <w:rPr>
          <w:rFonts w:ascii="宋体" w:hAnsi="宋体" w:eastAsia="宋体" w:cs="宋体"/>
          <w:spacing w:val="-15"/>
          <w:sz w:val="21"/>
          <w:szCs w:val="21"/>
        </w:rPr>
        <w:t>情况下，对行政规范性文件草案进行合</w:t>
      </w:r>
      <w:r>
        <w:rPr>
          <w:rFonts w:ascii="宋体" w:hAnsi="宋体" w:eastAsia="宋体" w:cs="宋体"/>
          <w:spacing w:val="2"/>
          <w:sz w:val="21"/>
          <w:szCs w:val="21"/>
        </w:rPr>
        <w:t xml:space="preserve"> </w:t>
      </w:r>
      <w:r>
        <w:rPr>
          <w:rFonts w:ascii="宋体" w:hAnsi="宋体" w:eastAsia="宋体" w:cs="宋体"/>
          <w:spacing w:val="-15"/>
          <w:sz w:val="21"/>
          <w:szCs w:val="21"/>
        </w:rPr>
        <w:t>法性审核，出具合法性审核意见，除法</w:t>
      </w:r>
      <w:r>
        <w:rPr>
          <w:rFonts w:ascii="宋体" w:hAnsi="宋体" w:eastAsia="宋体" w:cs="宋体"/>
          <w:sz w:val="21"/>
          <w:szCs w:val="21"/>
        </w:rPr>
        <w:t xml:space="preserve"> </w:t>
      </w:r>
      <w:r>
        <w:rPr>
          <w:rFonts w:ascii="宋体" w:hAnsi="宋体" w:eastAsia="宋体" w:cs="宋体"/>
          <w:spacing w:val="-16"/>
          <w:sz w:val="21"/>
          <w:szCs w:val="21"/>
        </w:rPr>
        <w:t>定情形外，</w:t>
      </w:r>
      <w:r>
        <w:rPr>
          <w:rFonts w:ascii="宋体" w:hAnsi="宋体" w:eastAsia="宋体" w:cs="宋体"/>
          <w:spacing w:val="22"/>
          <w:sz w:val="21"/>
          <w:szCs w:val="21"/>
        </w:rPr>
        <w:t xml:space="preserve"> </w:t>
      </w:r>
      <w:r>
        <w:rPr>
          <w:rFonts w:ascii="宋体" w:hAnsi="宋体" w:eastAsia="宋体" w:cs="宋体"/>
          <w:spacing w:val="-16"/>
          <w:sz w:val="21"/>
          <w:szCs w:val="21"/>
        </w:rPr>
        <w:t>一般审查时间不少于5个工</w:t>
      </w:r>
      <w:r>
        <w:rPr>
          <w:rFonts w:ascii="宋体" w:hAnsi="宋体" w:eastAsia="宋体" w:cs="宋体"/>
          <w:sz w:val="21"/>
          <w:szCs w:val="21"/>
        </w:rPr>
        <w:t xml:space="preserve"> </w:t>
      </w:r>
      <w:r>
        <w:rPr>
          <w:rFonts w:ascii="宋体" w:hAnsi="宋体" w:eastAsia="宋体" w:cs="宋体"/>
          <w:spacing w:val="-3"/>
          <w:sz w:val="21"/>
          <w:szCs w:val="21"/>
        </w:rPr>
        <w:t>作日，最长不超过15个工作日。未经</w:t>
      </w:r>
      <w:r>
        <w:rPr>
          <w:rFonts w:ascii="宋体" w:hAnsi="宋体" w:eastAsia="宋体" w:cs="宋体"/>
          <w:spacing w:val="8"/>
          <w:sz w:val="21"/>
          <w:szCs w:val="21"/>
        </w:rPr>
        <w:t xml:space="preserve"> </w:t>
      </w:r>
      <w:r>
        <w:rPr>
          <w:rFonts w:ascii="宋体" w:hAnsi="宋体" w:eastAsia="宋体" w:cs="宋体"/>
          <w:spacing w:val="-15"/>
          <w:sz w:val="21"/>
          <w:szCs w:val="21"/>
        </w:rPr>
        <w:t>合法性审核或者经审核不合法的，不得</w:t>
      </w:r>
      <w:r>
        <w:rPr>
          <w:rFonts w:ascii="宋体" w:hAnsi="宋体" w:eastAsia="宋体" w:cs="宋体"/>
          <w:spacing w:val="1"/>
          <w:sz w:val="21"/>
          <w:szCs w:val="21"/>
        </w:rPr>
        <w:t xml:space="preserve"> </w:t>
      </w:r>
      <w:r>
        <w:rPr>
          <w:rFonts w:ascii="宋体" w:hAnsi="宋体" w:eastAsia="宋体" w:cs="宋体"/>
          <w:spacing w:val="-15"/>
          <w:sz w:val="21"/>
          <w:szCs w:val="21"/>
        </w:rPr>
        <w:t>提请集体审议。集体会议审议规范性文</w:t>
      </w:r>
      <w:r>
        <w:rPr>
          <w:rFonts w:ascii="宋体" w:hAnsi="宋体" w:eastAsia="宋体" w:cs="宋体"/>
          <w:spacing w:val="4"/>
          <w:sz w:val="21"/>
          <w:szCs w:val="21"/>
        </w:rPr>
        <w:t xml:space="preserve"> </w:t>
      </w:r>
      <w:r>
        <w:rPr>
          <w:rFonts w:ascii="宋体" w:hAnsi="宋体" w:eastAsia="宋体" w:cs="宋体"/>
          <w:spacing w:val="-15"/>
          <w:sz w:val="21"/>
          <w:szCs w:val="21"/>
        </w:rPr>
        <w:t>件议题时，合法性审查机构负责人列席</w:t>
      </w:r>
      <w:r>
        <w:rPr>
          <w:rFonts w:ascii="宋体" w:hAnsi="宋体" w:eastAsia="宋体" w:cs="宋体"/>
          <w:spacing w:val="6"/>
          <w:sz w:val="21"/>
          <w:szCs w:val="21"/>
        </w:rPr>
        <w:t xml:space="preserve"> </w:t>
      </w:r>
      <w:r>
        <w:rPr>
          <w:rFonts w:ascii="宋体" w:hAnsi="宋体" w:eastAsia="宋体" w:cs="宋体"/>
          <w:spacing w:val="-12"/>
          <w:sz w:val="21"/>
          <w:szCs w:val="21"/>
        </w:rPr>
        <w:t>会议，发表意见。</w:t>
      </w:r>
    </w:p>
    <w:p>
      <w:pPr>
        <w:sectPr>
          <w:type w:val="continuous"/>
          <w:pgSz w:w="16830" w:h="11910"/>
          <w:pgMar w:top="1012" w:right="980" w:bottom="400" w:left="869" w:header="0" w:footer="0" w:gutter="0"/>
          <w:cols w:equalWidth="0" w:num="4">
            <w:col w:w="2911" w:space="100"/>
            <w:col w:w="2311" w:space="100"/>
            <w:col w:w="5910" w:space="100"/>
            <w:col w:w="3550"/>
          </w:cols>
        </w:sectPr>
      </w:pPr>
    </w:p>
    <w:p>
      <w:pPr>
        <w:spacing w:line="297" w:lineRule="auto"/>
        <w:rPr>
          <w:rFonts w:ascii="Arial"/>
          <w:sz w:val="21"/>
        </w:rPr>
      </w:pPr>
    </w:p>
    <w:p>
      <w:pPr>
        <w:spacing w:line="297" w:lineRule="auto"/>
        <w:rPr>
          <w:rFonts w:ascii="Arial"/>
          <w:sz w:val="21"/>
        </w:rPr>
      </w:pPr>
    </w:p>
    <w:p>
      <w:pPr>
        <w:spacing w:before="46" w:line="96" w:lineRule="exact"/>
        <w:ind w:left="7519"/>
        <w:rPr>
          <w:rFonts w:ascii="宋体" w:hAnsi="宋体" w:eastAsia="宋体" w:cs="宋体"/>
          <w:sz w:val="14"/>
          <w:szCs w:val="14"/>
        </w:rPr>
      </w:pPr>
      <w:r>
        <w:rPr>
          <w:rFonts w:ascii="宋体" w:hAnsi="宋体" w:eastAsia="宋体" w:cs="宋体"/>
          <w:spacing w:val="-2"/>
          <w:position w:val="-2"/>
          <w:sz w:val="14"/>
          <w:szCs w:val="14"/>
        </w:rPr>
        <w:t>22</w:t>
      </w:r>
    </w:p>
    <w:p>
      <w:pPr>
        <w:sectPr>
          <w:type w:val="continuous"/>
          <w:pgSz w:w="16830" w:h="11910"/>
          <w:pgMar w:top="1012" w:right="980" w:bottom="400" w:left="869" w:header="0" w:footer="0" w:gutter="0"/>
          <w:cols w:equalWidth="0" w:num="1">
            <w:col w:w="14981"/>
          </w:cols>
        </w:sectPr>
      </w:pPr>
    </w:p>
    <w:p>
      <w:pPr>
        <w:spacing w:line="264" w:lineRule="auto"/>
        <w:rPr>
          <w:rFonts w:ascii="Arial"/>
          <w:sz w:val="21"/>
        </w:rPr>
      </w:pPr>
    </w:p>
    <w:p>
      <w:pPr>
        <w:spacing w:line="264"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before="71" w:line="222" w:lineRule="auto"/>
        <w:ind w:left="4999"/>
        <w:rPr>
          <w:rFonts w:ascii="仿宋" w:hAnsi="仿宋" w:eastAsia="仿宋" w:cs="仿宋"/>
          <w:sz w:val="22"/>
          <w:szCs w:val="22"/>
        </w:rPr>
      </w:pPr>
      <w:r>
        <w:pict>
          <v:shape id="_x0000_s1030" o:spid="_x0000_s1030" o:spt="202" type="#_x0000_t202" style="position:absolute;left:0pt;margin-left:39.95pt;margin-top:7.9pt;height:21.05pt;width:32.9pt;z-index:251665408;mso-width-relative:page;mso-height-relative:page;" filled="f" stroked="f" coordsize="21600,21600">
            <v:path/>
            <v:fill on="f" focussize="0,0"/>
            <v:stroke on="f"/>
            <v:imagedata o:title=""/>
            <o:lock v:ext="edit" aspectratio="f"/>
            <v:textbox inset="0mm,0mm,0mm,0mm">
              <w:txbxContent>
                <w:p>
                  <w:pPr>
                    <w:spacing w:before="20" w:line="219" w:lineRule="auto"/>
                    <w:ind w:left="20"/>
                    <w:rPr>
                      <w:rFonts w:ascii="宋体" w:hAnsi="宋体" w:eastAsia="宋体" w:cs="宋体"/>
                      <w:sz w:val="32"/>
                      <w:szCs w:val="32"/>
                    </w:rPr>
                  </w:pPr>
                  <w:r>
                    <w:rPr>
                      <w:rFonts w:ascii="宋体" w:hAnsi="宋体" w:eastAsia="宋体" w:cs="宋体"/>
                      <w:spacing w:val="-6"/>
                      <w:sz w:val="32"/>
                      <w:szCs w:val="32"/>
                    </w:rPr>
                    <w:t>决定</w:t>
                  </w:r>
                </w:p>
              </w:txbxContent>
            </v:textbox>
          </v:shape>
        </w:pict>
      </w:r>
      <w:r>
        <w:drawing>
          <wp:anchor distT="0" distB="0" distL="0" distR="0" simplePos="0" relativeHeight="251663360" behindDoc="1" locked="0" layoutInCell="1" allowOverlap="1">
            <wp:simplePos x="0" y="0"/>
            <wp:positionH relativeFrom="column">
              <wp:posOffset>0</wp:posOffset>
            </wp:positionH>
            <wp:positionV relativeFrom="paragraph">
              <wp:posOffset>-129540</wp:posOffset>
            </wp:positionV>
            <wp:extent cx="9950450" cy="3803650"/>
            <wp:effectExtent l="0" t="0" r="0" b="0"/>
            <wp:wrapNone/>
            <wp:docPr id="7" name="IM 7"/>
            <wp:cNvGraphicFramePr/>
            <a:graphic xmlns:a="http://schemas.openxmlformats.org/drawingml/2006/main">
              <a:graphicData uri="http://schemas.openxmlformats.org/drawingml/2006/picture">
                <pic:pic xmlns:pic="http://schemas.openxmlformats.org/drawingml/2006/picture">
                  <pic:nvPicPr>
                    <pic:cNvPr id="7" name="IM 7"/>
                    <pic:cNvPicPr/>
                  </pic:nvPicPr>
                  <pic:blipFill>
                    <a:blip r:embed="rId28"/>
                    <a:stretch>
                      <a:fillRect/>
                    </a:stretch>
                  </pic:blipFill>
                  <pic:spPr>
                    <a:xfrm>
                      <a:off x="0" y="0"/>
                      <a:ext cx="9950392" cy="3803674"/>
                    </a:xfrm>
                    <a:prstGeom prst="rect">
                      <a:avLst/>
                    </a:prstGeom>
                  </pic:spPr>
                </pic:pic>
              </a:graphicData>
            </a:graphic>
          </wp:anchor>
        </w:drawing>
      </w:r>
      <w:r>
        <w:rPr>
          <w:rFonts w:ascii="仿宋" w:hAnsi="仿宋" w:eastAsia="仿宋" w:cs="仿宋"/>
          <w:spacing w:val="-17"/>
          <w:sz w:val="22"/>
          <w:szCs w:val="22"/>
        </w:rPr>
        <w:t>提交集体会议审议。</w:t>
      </w:r>
    </w:p>
    <w:p>
      <w:pPr>
        <w:spacing w:line="285" w:lineRule="auto"/>
        <w:rPr>
          <w:rFonts w:ascii="Arial"/>
          <w:sz w:val="21"/>
        </w:rPr>
      </w:pPr>
    </w:p>
    <w:p>
      <w:pPr>
        <w:spacing w:line="286" w:lineRule="auto"/>
        <w:rPr>
          <w:rFonts w:ascii="Arial"/>
          <w:sz w:val="21"/>
        </w:rPr>
      </w:pPr>
    </w:p>
    <w:p>
      <w:pPr>
        <w:spacing w:line="286" w:lineRule="auto"/>
        <w:rPr>
          <w:rFonts w:ascii="Arial"/>
          <w:sz w:val="21"/>
        </w:rPr>
      </w:pPr>
    </w:p>
    <w:p>
      <w:pPr>
        <w:spacing w:before="71" w:line="360" w:lineRule="exact"/>
        <w:ind w:left="3819"/>
        <w:rPr>
          <w:rFonts w:ascii="仿宋" w:hAnsi="仿宋" w:eastAsia="仿宋" w:cs="仿宋"/>
          <w:sz w:val="22"/>
          <w:szCs w:val="22"/>
        </w:rPr>
      </w:pPr>
      <w:r>
        <w:rPr>
          <w:rFonts w:ascii="仿宋" w:hAnsi="仿宋" w:eastAsia="仿宋" w:cs="仿宋"/>
          <w:spacing w:val="-7"/>
          <w:position w:val="10"/>
          <w:sz w:val="22"/>
          <w:szCs w:val="22"/>
        </w:rPr>
        <w:t>及时通过便于公众知晓的方式向社会发布</w:t>
      </w:r>
      <w:r>
        <w:rPr>
          <w:rFonts w:hint="eastAsia" w:ascii="仿宋" w:hAnsi="仿宋" w:eastAsia="仿宋" w:cs="仿宋"/>
          <w:spacing w:val="-7"/>
          <w:position w:val="10"/>
          <w:sz w:val="22"/>
          <w:szCs w:val="22"/>
          <w:lang w:eastAsia="zh-CN"/>
        </w:rPr>
        <w:t>（</w:t>
      </w:r>
      <w:r>
        <w:rPr>
          <w:rFonts w:ascii="仿宋" w:hAnsi="仿宋" w:eastAsia="仿宋" w:cs="仿宋"/>
          <w:spacing w:val="-7"/>
          <w:position w:val="10"/>
          <w:sz w:val="22"/>
          <w:szCs w:val="22"/>
        </w:rPr>
        <w:t>20个工作日内</w:t>
      </w:r>
      <w:r>
        <w:rPr>
          <w:rFonts w:hint="eastAsia" w:ascii="仿宋" w:hAnsi="仿宋" w:eastAsia="仿宋" w:cs="仿宋"/>
          <w:spacing w:val="-7"/>
          <w:position w:val="10"/>
          <w:sz w:val="22"/>
          <w:szCs w:val="22"/>
          <w:lang w:eastAsia="zh-CN"/>
        </w:rPr>
        <w:t>）</w:t>
      </w:r>
      <w:r>
        <w:rPr>
          <w:rFonts w:ascii="仿宋" w:hAnsi="仿宋" w:eastAsia="仿宋" w:cs="仿宋"/>
          <w:spacing w:val="-7"/>
          <w:position w:val="10"/>
          <w:sz w:val="22"/>
          <w:szCs w:val="22"/>
        </w:rPr>
        <w:t>,不得以内部文件形式印发</w:t>
      </w:r>
    </w:p>
    <w:p>
      <w:pPr>
        <w:spacing w:line="220" w:lineRule="auto"/>
        <w:ind w:left="3809"/>
        <w:rPr>
          <w:rFonts w:ascii="仿宋" w:hAnsi="仿宋" w:eastAsia="仿宋" w:cs="仿宋"/>
          <w:sz w:val="22"/>
          <w:szCs w:val="22"/>
        </w:rPr>
      </w:pPr>
      <w:r>
        <w:rPr>
          <w:rFonts w:ascii="仿宋" w:hAnsi="仿宋" w:eastAsia="仿宋" w:cs="仿宋"/>
          <w:spacing w:val="-18"/>
          <w:sz w:val="22"/>
          <w:szCs w:val="22"/>
        </w:rPr>
        <w:t>执行，未经公布的行政规范性文件不得作为行政管理依据。</w:t>
      </w:r>
    </w:p>
    <w:p>
      <w:pPr>
        <w:spacing w:line="308" w:lineRule="auto"/>
        <w:rPr>
          <w:rFonts w:ascii="Arial"/>
          <w:sz w:val="21"/>
        </w:rPr>
      </w:pPr>
    </w:p>
    <w:p>
      <w:pPr>
        <w:spacing w:before="104" w:line="219" w:lineRule="auto"/>
        <w:ind w:left="939"/>
        <w:rPr>
          <w:rFonts w:ascii="宋体" w:hAnsi="宋体" w:eastAsia="宋体" w:cs="宋体"/>
          <w:sz w:val="32"/>
          <w:szCs w:val="32"/>
        </w:rPr>
      </w:pPr>
      <w:r>
        <w:rPr>
          <w:rFonts w:ascii="宋体" w:hAnsi="宋体" w:eastAsia="宋体" w:cs="宋体"/>
          <w:spacing w:val="-6"/>
          <w:sz w:val="32"/>
          <w:szCs w:val="32"/>
        </w:rPr>
        <w:t>公布</w:t>
      </w:r>
    </w:p>
    <w:p>
      <w:pPr>
        <w:spacing w:before="88" w:line="219" w:lineRule="auto"/>
        <w:ind w:left="4059"/>
        <w:rPr>
          <w:rFonts w:ascii="宋体" w:hAnsi="宋体" w:eastAsia="宋体" w:cs="宋体"/>
          <w:sz w:val="22"/>
          <w:szCs w:val="22"/>
        </w:rPr>
      </w:pPr>
      <w:r>
        <w:rPr>
          <w:rFonts w:ascii="宋体" w:hAnsi="宋体" w:eastAsia="宋体" w:cs="宋体"/>
          <w:spacing w:val="-17"/>
          <w:sz w:val="22"/>
          <w:szCs w:val="22"/>
        </w:rPr>
        <w:t>规范性文件的政策解读及有效性标注，与行政规范性文件正文一并公开</w:t>
      </w:r>
      <w:r>
        <w:rPr>
          <w:rFonts w:ascii="宋体" w:hAnsi="宋体" w:eastAsia="宋体" w:cs="宋体"/>
          <w:spacing w:val="-18"/>
          <w:sz w:val="22"/>
          <w:szCs w:val="22"/>
        </w:rPr>
        <w:t>。</w:t>
      </w: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before="71" w:line="315" w:lineRule="exact"/>
        <w:ind w:left="4169"/>
        <w:rPr>
          <w:rFonts w:ascii="仿宋" w:hAnsi="仿宋" w:eastAsia="仿宋" w:cs="仿宋"/>
          <w:sz w:val="22"/>
          <w:szCs w:val="22"/>
        </w:rPr>
      </w:pPr>
      <w:r>
        <w:pict>
          <v:shape id="_x0000_s1031" o:spid="_x0000_s1031" o:spt="202" type="#_x0000_t202" style="position:absolute;left:0pt;margin-left:29.95pt;margin-top:7.05pt;height:21.1pt;width:78.45pt;z-index:251664384;mso-width-relative:page;mso-height-relative:page;" filled="f" stroked="f" coordsize="21600,21600">
            <v:path/>
            <v:fill on="f" focussize="0,0"/>
            <v:stroke on="f"/>
            <v:imagedata o:title=""/>
            <o:lock v:ext="edit" aspectratio="f"/>
            <v:textbox inset="0mm,0mm,0mm,0mm">
              <w:txbxContent>
                <w:p>
                  <w:pPr>
                    <w:spacing w:before="20" w:line="220" w:lineRule="auto"/>
                    <w:ind w:left="20"/>
                    <w:rPr>
                      <w:rFonts w:ascii="宋体" w:hAnsi="宋体" w:eastAsia="宋体" w:cs="宋体"/>
                      <w:sz w:val="32"/>
                      <w:szCs w:val="32"/>
                    </w:rPr>
                  </w:pPr>
                  <w:r>
                    <w:rPr>
                      <w:rFonts w:ascii="宋体" w:hAnsi="宋体" w:eastAsia="宋体" w:cs="宋体"/>
                      <w:spacing w:val="-12"/>
                      <w:sz w:val="32"/>
                      <w:szCs w:val="32"/>
                    </w:rPr>
                    <w:t>备案与监督</w:t>
                  </w:r>
                </w:p>
              </w:txbxContent>
            </v:textbox>
          </v:shape>
        </w:pict>
      </w:r>
      <w:r>
        <w:rPr>
          <w:rFonts w:ascii="仿宋" w:hAnsi="仿宋" w:eastAsia="仿宋" w:cs="仿宋"/>
          <w:spacing w:val="-9"/>
          <w:position w:val="6"/>
          <w:sz w:val="22"/>
          <w:szCs w:val="22"/>
        </w:rPr>
        <w:t>文件制定机关在规定时间内向上一级政府报送</w:t>
      </w:r>
    </w:p>
    <w:p>
      <w:pPr>
        <w:spacing w:line="223" w:lineRule="auto"/>
        <w:ind w:left="4169"/>
        <w:rPr>
          <w:rFonts w:ascii="仿宋" w:hAnsi="仿宋" w:eastAsia="仿宋" w:cs="仿宋"/>
          <w:sz w:val="22"/>
          <w:szCs w:val="22"/>
        </w:rPr>
      </w:pPr>
      <w:r>
        <w:rPr>
          <w:rFonts w:ascii="仿宋" w:hAnsi="仿宋" w:eastAsia="仿宋" w:cs="仿宋"/>
          <w:spacing w:val="-11"/>
          <w:sz w:val="22"/>
          <w:szCs w:val="22"/>
        </w:rPr>
        <w:t>备案。</w:t>
      </w:r>
    </w:p>
    <w:p>
      <w:pPr>
        <w:sectPr>
          <w:footerReference r:id="rId8" w:type="default"/>
          <w:pgSz w:w="16830" w:h="11920"/>
          <w:pgMar w:top="1013" w:right="190" w:bottom="1441" w:left="970" w:header="0" w:footer="1312" w:gutter="0"/>
          <w:cols w:space="720" w:num="1"/>
        </w:sectPr>
      </w:pPr>
    </w:p>
    <w:p>
      <w:pPr>
        <w:spacing w:line="291" w:lineRule="auto"/>
        <w:rPr>
          <w:rFonts w:ascii="Arial"/>
          <w:sz w:val="21"/>
        </w:rPr>
      </w:pPr>
      <w:r>
        <w:pict>
          <v:shape id="_x0000_s1032" o:spid="_x0000_s1032" o:spt="202" type="#_x0000_t202" style="position:absolute;left:0pt;margin-left:102.45pt;margin-top:312.1pt;height:21.05pt;width:79.7pt;mso-position-horizontal-relative:page;mso-position-vertical-relative:page;z-index:251671552;mso-width-relative:page;mso-height-relative:page;" filled="f" stroked="f" coordsize="21600,21600" o:allowincell="f">
            <v:path/>
            <v:fill on="f" focussize="0,0"/>
            <v:stroke on="f"/>
            <v:imagedata o:title=""/>
            <o:lock v:ext="edit" aspectratio="f"/>
            <v:textbox inset="0mm,0mm,0mm,0mm">
              <w:txbxContent>
                <w:p>
                  <w:pPr>
                    <w:spacing w:before="20" w:line="219" w:lineRule="auto"/>
                    <w:ind w:left="20"/>
                    <w:rPr>
                      <w:rFonts w:ascii="宋体" w:hAnsi="宋体" w:eastAsia="宋体" w:cs="宋体"/>
                      <w:sz w:val="32"/>
                      <w:szCs w:val="32"/>
                    </w:rPr>
                  </w:pPr>
                  <w:r>
                    <w:rPr>
                      <w:rFonts w:ascii="宋体" w:hAnsi="宋体" w:eastAsia="宋体" w:cs="宋体"/>
                      <w:spacing w:val="-8"/>
                      <w:sz w:val="32"/>
                      <w:szCs w:val="32"/>
                    </w:rPr>
                    <w:t>党政办收发</w:t>
                  </w:r>
                </w:p>
              </w:txbxContent>
            </v:textbox>
          </v:shape>
        </w:pict>
      </w:r>
    </w:p>
    <w:p>
      <w:pPr>
        <w:spacing w:line="291" w:lineRule="auto"/>
        <w:rPr>
          <w:rFonts w:ascii="Arial"/>
          <w:sz w:val="21"/>
        </w:rPr>
      </w:pPr>
    </w:p>
    <w:p>
      <w:pPr>
        <w:spacing w:line="291" w:lineRule="auto"/>
        <w:rPr>
          <w:rFonts w:ascii="Arial"/>
          <w:sz w:val="21"/>
        </w:rPr>
      </w:pPr>
    </w:p>
    <w:p>
      <w:pPr>
        <w:spacing w:before="140" w:line="219" w:lineRule="auto"/>
        <w:ind w:left="3566"/>
        <w:rPr>
          <w:rFonts w:ascii="宋体" w:hAnsi="宋体" w:eastAsia="宋体" w:cs="宋体"/>
          <w:sz w:val="43"/>
          <w:szCs w:val="43"/>
        </w:rPr>
      </w:pPr>
      <w:r>
        <w:rPr>
          <w:rFonts w:ascii="宋体" w:hAnsi="宋体" w:eastAsia="宋体" w:cs="宋体"/>
          <w:b/>
          <w:bCs/>
          <w:spacing w:val="13"/>
          <w:sz w:val="43"/>
          <w:szCs w:val="43"/>
        </w:rPr>
        <w:t>乡镇</w:t>
      </w:r>
      <w:r>
        <w:rPr>
          <w:rFonts w:hint="eastAsia" w:ascii="宋体" w:hAnsi="宋体" w:eastAsia="宋体" w:cs="宋体"/>
          <w:b/>
          <w:bCs/>
          <w:spacing w:val="13"/>
          <w:sz w:val="43"/>
          <w:szCs w:val="43"/>
          <w:lang w:eastAsia="zh-CN"/>
        </w:rPr>
        <w:t>（</w:t>
      </w:r>
      <w:r>
        <w:rPr>
          <w:rFonts w:ascii="宋体" w:hAnsi="宋体" w:eastAsia="宋体" w:cs="宋体"/>
          <w:b/>
          <w:bCs/>
          <w:spacing w:val="13"/>
          <w:sz w:val="43"/>
          <w:szCs w:val="43"/>
        </w:rPr>
        <w:t>街道</w:t>
      </w:r>
      <w:r>
        <w:rPr>
          <w:rFonts w:hint="eastAsia" w:ascii="宋体" w:hAnsi="宋体" w:eastAsia="宋体" w:cs="宋体"/>
          <w:b/>
          <w:bCs/>
          <w:spacing w:val="13"/>
          <w:sz w:val="43"/>
          <w:szCs w:val="43"/>
          <w:lang w:eastAsia="zh-CN"/>
        </w:rPr>
        <w:t>）</w:t>
      </w:r>
      <w:r>
        <w:rPr>
          <w:rFonts w:ascii="宋体" w:hAnsi="宋体" w:eastAsia="宋体" w:cs="宋体"/>
          <w:b/>
          <w:bCs/>
          <w:spacing w:val="13"/>
          <w:sz w:val="43"/>
          <w:szCs w:val="43"/>
        </w:rPr>
        <w:t>合同协议管理流程图</w:t>
      </w:r>
    </w:p>
    <w:p>
      <w:pPr>
        <w:spacing w:before="305" w:line="302" w:lineRule="exact"/>
        <w:ind w:left="3990"/>
        <w:rPr>
          <w:rFonts w:ascii="宋体" w:hAnsi="宋体" w:eastAsia="宋体" w:cs="宋体"/>
          <w:sz w:val="21"/>
          <w:szCs w:val="21"/>
        </w:rPr>
      </w:pPr>
      <w:r>
        <w:pict>
          <v:shape id="_x0000_s1033" o:spid="_x0000_s1033" o:spt="202" type="#_x0000_t202" style="position:absolute;left:0pt;margin-left:510pt;margin-top:44.25pt;height:44.55pt;width:97.55pt;z-index:251667456;mso-width-relative:page;mso-height-relative:page;" filled="f" stroked="f" coordsize="21600,21600">
            <v:path/>
            <v:fill on="f" focussize="0,0"/>
            <v:stroke on="f"/>
            <v:imagedata o:title=""/>
            <o:lock v:ext="edit" aspectratio="f"/>
            <v:textbox inset="0mm,0mm,0mm,0mm">
              <w:txbxContent>
                <w:p>
                  <w:pPr>
                    <w:spacing w:before="20" w:line="249" w:lineRule="auto"/>
                    <w:ind w:left="20" w:right="20"/>
                    <w:jc w:val="both"/>
                    <w:rPr>
                      <w:rFonts w:ascii="宋体" w:hAnsi="宋体" w:eastAsia="宋体" w:cs="宋体"/>
                      <w:sz w:val="21"/>
                      <w:szCs w:val="21"/>
                    </w:rPr>
                  </w:pPr>
                  <w:r>
                    <w:rPr>
                      <w:rFonts w:ascii="宋体" w:hAnsi="宋体" w:eastAsia="宋体" w:cs="宋体"/>
                      <w:spacing w:val="-19"/>
                      <w:sz w:val="21"/>
                      <w:szCs w:val="21"/>
                    </w:rPr>
                    <w:t>形成送审稿及简要说明</w:t>
                  </w:r>
                  <w:r>
                    <w:rPr>
                      <w:rFonts w:ascii="宋体" w:hAnsi="宋体" w:eastAsia="宋体" w:cs="宋体"/>
                      <w:sz w:val="21"/>
                      <w:szCs w:val="21"/>
                    </w:rPr>
                    <w:t xml:space="preserve"> </w:t>
                  </w:r>
                  <w:r>
                    <w:rPr>
                      <w:rFonts w:ascii="宋体" w:hAnsi="宋体" w:eastAsia="宋体" w:cs="宋体"/>
                      <w:spacing w:val="-15"/>
                      <w:w w:val="97"/>
                      <w:sz w:val="21"/>
                      <w:szCs w:val="21"/>
                    </w:rPr>
                    <w:t>等相关材料报镇街党政</w:t>
                  </w:r>
                  <w:r>
                    <w:rPr>
                      <w:rFonts w:ascii="宋体" w:hAnsi="宋体" w:eastAsia="宋体" w:cs="宋体"/>
                      <w:spacing w:val="10"/>
                      <w:sz w:val="21"/>
                      <w:szCs w:val="21"/>
                    </w:rPr>
                    <w:t xml:space="preserve"> </w:t>
                  </w:r>
                  <w:r>
                    <w:rPr>
                      <w:rFonts w:ascii="宋体" w:hAnsi="宋体" w:eastAsia="宋体" w:cs="宋体"/>
                      <w:spacing w:val="-11"/>
                      <w:sz w:val="21"/>
                      <w:szCs w:val="21"/>
                    </w:rPr>
                    <w:t>办。</w:t>
                  </w:r>
                </w:p>
              </w:txbxContent>
            </v:textbox>
          </v:shape>
        </w:pict>
      </w:r>
      <w:r>
        <w:pict>
          <v:shape id="_x0000_s1034" o:spid="_x0000_s1034" o:spt="202" type="#_x0000_t202" style="position:absolute;left:0pt;margin-left:13.95pt;margin-top:57.95pt;height:36.1pt;width:79.75pt;z-index:251669504;mso-width-relative:page;mso-height-relative:page;" filled="f" stroked="f" coordsize="21600,21600">
            <v:path/>
            <v:fill on="f" focussize="0,0"/>
            <v:stroke on="f"/>
            <v:imagedata o:title=""/>
            <o:lock v:ext="edit" aspectratio="f"/>
            <v:textbox inset="0mm,0mm,0mm,0mm">
              <w:txbxContent>
                <w:p>
                  <w:pPr>
                    <w:spacing w:before="21" w:line="196" w:lineRule="auto"/>
                    <w:ind w:left="20" w:right="20"/>
                    <w:rPr>
                      <w:rFonts w:ascii="宋体" w:hAnsi="宋体" w:eastAsia="宋体" w:cs="宋体"/>
                      <w:sz w:val="32"/>
                      <w:szCs w:val="32"/>
                    </w:rPr>
                  </w:pPr>
                  <w:r>
                    <w:rPr>
                      <w:rFonts w:ascii="宋体" w:hAnsi="宋体" w:eastAsia="宋体" w:cs="宋体"/>
                      <w:spacing w:val="-10"/>
                      <w:sz w:val="32"/>
                      <w:szCs w:val="32"/>
                    </w:rPr>
                    <w:t>镇街相关机</w:t>
                  </w:r>
                  <w:r>
                    <w:rPr>
                      <w:rFonts w:ascii="宋体" w:hAnsi="宋体" w:eastAsia="宋体" w:cs="宋体"/>
                      <w:spacing w:val="1"/>
                      <w:sz w:val="32"/>
                      <w:szCs w:val="32"/>
                    </w:rPr>
                    <w:t xml:space="preserve"> </w:t>
                  </w:r>
                  <w:r>
                    <w:rPr>
                      <w:rFonts w:ascii="宋体" w:hAnsi="宋体" w:eastAsia="宋体" w:cs="宋体"/>
                      <w:spacing w:val="-10"/>
                      <w:sz w:val="32"/>
                      <w:szCs w:val="32"/>
                    </w:rPr>
                    <w:t>构负责起草</w:t>
                  </w:r>
                </w:p>
              </w:txbxContent>
            </v:textbox>
          </v:shape>
        </w:pict>
      </w:r>
      <w:r>
        <w:drawing>
          <wp:anchor distT="0" distB="0" distL="0" distR="0" simplePos="0" relativeHeight="251666432" behindDoc="1" locked="0" layoutInCell="1" allowOverlap="1">
            <wp:simplePos x="0" y="0"/>
            <wp:positionH relativeFrom="column">
              <wp:posOffset>0</wp:posOffset>
            </wp:positionH>
            <wp:positionV relativeFrom="paragraph">
              <wp:posOffset>55880</wp:posOffset>
            </wp:positionV>
            <wp:extent cx="8769350" cy="4445000"/>
            <wp:effectExtent l="0" t="0" r="0" b="0"/>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29"/>
                    <a:stretch>
                      <a:fillRect/>
                    </a:stretch>
                  </pic:blipFill>
                  <pic:spPr>
                    <a:xfrm>
                      <a:off x="0" y="0"/>
                      <a:ext cx="8769364" cy="4445012"/>
                    </a:xfrm>
                    <a:prstGeom prst="rect">
                      <a:avLst/>
                    </a:prstGeom>
                  </pic:spPr>
                </pic:pic>
              </a:graphicData>
            </a:graphic>
          </wp:anchor>
        </w:drawing>
      </w:r>
      <w:r>
        <w:rPr>
          <w:rFonts w:ascii="宋体" w:hAnsi="宋体" w:eastAsia="宋体" w:cs="宋体"/>
          <w:spacing w:val="-9"/>
          <w:position w:val="6"/>
          <w:sz w:val="21"/>
          <w:szCs w:val="21"/>
        </w:rPr>
        <w:t>合同涉及重大公共利益的，应当征求社会意见</w:t>
      </w:r>
      <w:r>
        <w:rPr>
          <w:rFonts w:ascii="宋体" w:hAnsi="宋体" w:eastAsia="宋体" w:cs="宋体"/>
          <w:spacing w:val="-10"/>
          <w:position w:val="6"/>
          <w:sz w:val="21"/>
          <w:szCs w:val="21"/>
        </w:rPr>
        <w:t>；涉及</w:t>
      </w:r>
    </w:p>
    <w:p>
      <w:pPr>
        <w:spacing w:line="220" w:lineRule="auto"/>
        <w:ind w:left="3990"/>
        <w:rPr>
          <w:rFonts w:ascii="宋体" w:hAnsi="宋体" w:eastAsia="宋体" w:cs="宋体"/>
          <w:sz w:val="21"/>
          <w:szCs w:val="21"/>
        </w:rPr>
      </w:pPr>
      <w:r>
        <w:rPr>
          <w:rFonts w:ascii="宋体" w:hAnsi="宋体" w:eastAsia="宋体" w:cs="宋体"/>
          <w:spacing w:val="-10"/>
          <w:sz w:val="21"/>
          <w:szCs w:val="21"/>
        </w:rPr>
        <w:t>重大、疑难问题的，应当召开由有关单位或专家参加</w:t>
      </w:r>
    </w:p>
    <w:p>
      <w:pPr>
        <w:spacing w:before="47" w:line="219" w:lineRule="auto"/>
        <w:ind w:left="3990"/>
        <w:rPr>
          <w:rFonts w:ascii="宋体" w:hAnsi="宋体" w:eastAsia="宋体" w:cs="宋体"/>
          <w:sz w:val="21"/>
          <w:szCs w:val="21"/>
        </w:rPr>
      </w:pPr>
      <w:r>
        <w:rPr>
          <w:rFonts w:ascii="宋体" w:hAnsi="宋体" w:eastAsia="宋体" w:cs="宋体"/>
          <w:spacing w:val="-14"/>
          <w:sz w:val="21"/>
          <w:szCs w:val="21"/>
        </w:rPr>
        <w:t>的座谈会、论证会，听取意见。</w:t>
      </w:r>
      <w:r>
        <w:rPr>
          <w:rFonts w:ascii="宋体" w:hAnsi="宋体" w:eastAsia="宋体" w:cs="宋体"/>
          <w:spacing w:val="107"/>
          <w:sz w:val="21"/>
          <w:szCs w:val="21"/>
        </w:rPr>
        <w:t xml:space="preserve"> </w:t>
      </w:r>
      <w:r>
        <w:rPr>
          <w:rFonts w:hint="eastAsia" w:ascii="宋体" w:hAnsi="宋体" w:eastAsia="宋体" w:cs="宋体"/>
          <w:spacing w:val="-14"/>
          <w:sz w:val="21"/>
          <w:szCs w:val="21"/>
          <w:lang w:eastAsia="zh-CN"/>
        </w:rPr>
        <w:t>（</w:t>
      </w:r>
      <w:r>
        <w:rPr>
          <w:rFonts w:ascii="宋体" w:hAnsi="宋体" w:eastAsia="宋体" w:cs="宋体"/>
          <w:spacing w:val="-14"/>
          <w:sz w:val="21"/>
          <w:szCs w:val="21"/>
        </w:rPr>
        <w:t>责任单位：起草单</w:t>
      </w:r>
    </w:p>
    <w:p>
      <w:pPr>
        <w:spacing w:before="53" w:line="221" w:lineRule="auto"/>
        <w:ind w:left="3990"/>
        <w:rPr>
          <w:rFonts w:hint="eastAsia" w:ascii="宋体" w:hAnsi="宋体" w:eastAsia="宋体" w:cs="宋体"/>
          <w:sz w:val="21"/>
          <w:szCs w:val="21"/>
          <w:lang w:eastAsia="zh-CN"/>
        </w:rPr>
      </w:pPr>
      <w:r>
        <w:rPr>
          <w:rFonts w:ascii="宋体" w:hAnsi="宋体" w:eastAsia="宋体" w:cs="宋体"/>
          <w:spacing w:val="-5"/>
          <w:sz w:val="21"/>
          <w:szCs w:val="21"/>
        </w:rPr>
        <w:t>位</w:t>
      </w:r>
      <w:r>
        <w:rPr>
          <w:rFonts w:ascii="宋体" w:hAnsi="宋体" w:eastAsia="宋体" w:cs="宋体"/>
          <w:spacing w:val="-37"/>
          <w:sz w:val="21"/>
          <w:szCs w:val="21"/>
        </w:rPr>
        <w:t xml:space="preserve"> </w:t>
      </w:r>
      <w:r>
        <w:rPr>
          <w:rFonts w:hint="eastAsia" w:ascii="宋体" w:hAnsi="宋体" w:eastAsia="宋体" w:cs="宋体"/>
          <w:spacing w:val="-5"/>
          <w:sz w:val="21"/>
          <w:szCs w:val="21"/>
          <w:lang w:eastAsia="zh-CN"/>
        </w:rPr>
        <w:t>）</w:t>
      </w:r>
    </w:p>
    <w:p>
      <w:pPr>
        <w:spacing w:before="267" w:line="300" w:lineRule="exact"/>
        <w:ind w:left="3990"/>
        <w:rPr>
          <w:rFonts w:ascii="宋体" w:hAnsi="宋体" w:eastAsia="宋体" w:cs="宋体"/>
          <w:sz w:val="21"/>
          <w:szCs w:val="21"/>
        </w:rPr>
      </w:pPr>
      <w:r>
        <w:rPr>
          <w:rFonts w:ascii="宋体" w:hAnsi="宋体" w:eastAsia="宋体" w:cs="宋体"/>
          <w:spacing w:val="-12"/>
          <w:position w:val="6"/>
          <w:sz w:val="21"/>
          <w:szCs w:val="21"/>
        </w:rPr>
        <w:t>按照法律法规或相关规定必须进行招标的项目，进入</w:t>
      </w:r>
    </w:p>
    <w:p>
      <w:pPr>
        <w:spacing w:line="219" w:lineRule="auto"/>
        <w:ind w:left="3990"/>
        <w:rPr>
          <w:rFonts w:hint="eastAsia" w:ascii="宋体" w:hAnsi="宋体" w:eastAsia="宋体" w:cs="宋体"/>
          <w:sz w:val="21"/>
          <w:szCs w:val="21"/>
          <w:lang w:eastAsia="zh-CN"/>
        </w:rPr>
      </w:pPr>
      <w:r>
        <w:rPr>
          <w:rFonts w:ascii="宋体" w:hAnsi="宋体" w:eastAsia="宋体" w:cs="宋体"/>
          <w:spacing w:val="-10"/>
          <w:sz w:val="21"/>
          <w:szCs w:val="21"/>
        </w:rPr>
        <w:t>招投标平台统一进行招投标。</w:t>
      </w:r>
      <w:r>
        <w:rPr>
          <w:rFonts w:hint="eastAsia" w:ascii="宋体" w:hAnsi="宋体" w:eastAsia="宋体" w:cs="宋体"/>
          <w:spacing w:val="-10"/>
          <w:sz w:val="21"/>
          <w:szCs w:val="21"/>
          <w:lang w:eastAsia="zh-CN"/>
        </w:rPr>
        <w:t>（</w:t>
      </w:r>
      <w:r>
        <w:rPr>
          <w:rFonts w:ascii="宋体" w:hAnsi="宋体" w:eastAsia="宋体" w:cs="宋体"/>
          <w:spacing w:val="-10"/>
          <w:sz w:val="21"/>
          <w:szCs w:val="21"/>
        </w:rPr>
        <w:t>责任单位：起草单</w:t>
      </w:r>
      <w:r>
        <w:rPr>
          <w:rFonts w:ascii="宋体" w:hAnsi="宋体" w:eastAsia="宋体" w:cs="宋体"/>
          <w:spacing w:val="-11"/>
          <w:sz w:val="21"/>
          <w:szCs w:val="21"/>
        </w:rPr>
        <w:t>位</w:t>
      </w:r>
      <w:r>
        <w:rPr>
          <w:rFonts w:hint="eastAsia" w:ascii="宋体" w:hAnsi="宋体" w:eastAsia="宋体" w:cs="宋体"/>
          <w:spacing w:val="-11"/>
          <w:sz w:val="21"/>
          <w:szCs w:val="21"/>
          <w:lang w:eastAsia="zh-CN"/>
        </w:rPr>
        <w:t>）</w:t>
      </w:r>
    </w:p>
    <w:p/>
    <w:p>
      <w:pPr>
        <w:spacing w:line="56" w:lineRule="exact"/>
      </w:pPr>
    </w:p>
    <w:p>
      <w:pPr>
        <w:sectPr>
          <w:footerReference r:id="rId9" w:type="default"/>
          <w:pgSz w:w="16830" w:h="11920"/>
          <w:pgMar w:top="1013" w:right="1249" w:bottom="1348" w:left="1770" w:header="0" w:footer="1209" w:gutter="0"/>
          <w:cols w:equalWidth="0" w:num="1">
            <w:col w:w="13811"/>
          </w:cols>
        </w:sectPr>
      </w:pPr>
    </w:p>
    <w:p>
      <w:pPr>
        <w:spacing w:line="411" w:lineRule="auto"/>
        <w:rPr>
          <w:rFonts w:ascii="Arial"/>
          <w:sz w:val="21"/>
        </w:rPr>
      </w:pPr>
    </w:p>
    <w:p>
      <w:pPr>
        <w:spacing w:before="69" w:line="249" w:lineRule="auto"/>
        <w:ind w:left="2859" w:right="832"/>
        <w:jc w:val="both"/>
        <w:rPr>
          <w:rFonts w:ascii="宋体" w:hAnsi="宋体" w:eastAsia="宋体" w:cs="宋体"/>
          <w:sz w:val="21"/>
          <w:szCs w:val="21"/>
        </w:rPr>
      </w:pPr>
      <w:r>
        <w:rPr>
          <w:rFonts w:ascii="宋体" w:hAnsi="宋体" w:eastAsia="宋体" w:cs="宋体"/>
          <w:spacing w:val="-11"/>
          <w:sz w:val="21"/>
          <w:szCs w:val="21"/>
        </w:rPr>
        <w:t>材料齐全。经分管领</w:t>
      </w:r>
      <w:r>
        <w:rPr>
          <w:rFonts w:ascii="宋体" w:hAnsi="宋体" w:eastAsia="宋体" w:cs="宋体"/>
          <w:spacing w:val="6"/>
          <w:sz w:val="21"/>
          <w:szCs w:val="21"/>
        </w:rPr>
        <w:t xml:space="preserve"> </w:t>
      </w:r>
      <w:r>
        <w:rPr>
          <w:rFonts w:ascii="宋体" w:hAnsi="宋体" w:eastAsia="宋体" w:cs="宋体"/>
          <w:spacing w:val="-10"/>
          <w:sz w:val="21"/>
          <w:szCs w:val="21"/>
        </w:rPr>
        <w:t>导审签，送合法性审</w:t>
      </w:r>
      <w:r>
        <w:rPr>
          <w:rFonts w:ascii="宋体" w:hAnsi="宋体" w:eastAsia="宋体" w:cs="宋体"/>
          <w:spacing w:val="6"/>
          <w:sz w:val="21"/>
          <w:szCs w:val="21"/>
        </w:rPr>
        <w:t xml:space="preserve"> </w:t>
      </w:r>
      <w:r>
        <w:rPr>
          <w:rFonts w:ascii="宋体" w:hAnsi="宋体" w:eastAsia="宋体" w:cs="宋体"/>
          <w:spacing w:val="14"/>
          <w:sz w:val="21"/>
          <w:szCs w:val="21"/>
        </w:rPr>
        <w:t>查机构进行合法性</w:t>
      </w:r>
      <w:r>
        <w:rPr>
          <w:rFonts w:ascii="宋体" w:hAnsi="宋体" w:eastAsia="宋体" w:cs="宋体"/>
          <w:spacing w:val="5"/>
          <w:sz w:val="21"/>
          <w:szCs w:val="21"/>
        </w:rPr>
        <w:t xml:space="preserve"> </w:t>
      </w:r>
      <w:r>
        <w:rPr>
          <w:rFonts w:ascii="宋体" w:hAnsi="宋体" w:eastAsia="宋体" w:cs="宋体"/>
          <w:spacing w:val="14"/>
          <w:sz w:val="21"/>
          <w:szCs w:val="21"/>
        </w:rPr>
        <w:t>审查。若材料不齐</w:t>
      </w:r>
      <w:r>
        <w:rPr>
          <w:rFonts w:ascii="宋体" w:hAnsi="宋体" w:eastAsia="宋体" w:cs="宋体"/>
          <w:spacing w:val="6"/>
          <w:sz w:val="21"/>
          <w:szCs w:val="21"/>
        </w:rPr>
        <w:t xml:space="preserve"> </w:t>
      </w:r>
      <w:r>
        <w:rPr>
          <w:rFonts w:ascii="宋体" w:hAnsi="宋体" w:eastAsia="宋体" w:cs="宋体"/>
          <w:spacing w:val="-10"/>
          <w:sz w:val="21"/>
          <w:szCs w:val="21"/>
        </w:rPr>
        <w:t>全，退回起草机构补</w:t>
      </w:r>
      <w:r>
        <w:rPr>
          <w:rFonts w:ascii="宋体" w:hAnsi="宋体" w:eastAsia="宋体" w:cs="宋体"/>
          <w:spacing w:val="3"/>
          <w:sz w:val="21"/>
          <w:szCs w:val="21"/>
        </w:rPr>
        <w:t xml:space="preserve"> </w:t>
      </w:r>
      <w:r>
        <w:rPr>
          <w:rFonts w:ascii="宋体" w:hAnsi="宋体" w:eastAsia="宋体" w:cs="宋体"/>
          <w:spacing w:val="-4"/>
          <w:sz w:val="21"/>
          <w:szCs w:val="21"/>
        </w:rPr>
        <w:t>齐。</w:t>
      </w:r>
    </w:p>
    <w:p>
      <w:pPr>
        <w:spacing w:line="14" w:lineRule="auto"/>
        <w:rPr>
          <w:rFonts w:ascii="Arial"/>
          <w:sz w:val="2"/>
        </w:rPr>
      </w:pPr>
      <w:r>
        <w:rPr>
          <w:rFonts w:ascii="Arial" w:hAnsi="Arial" w:eastAsia="Arial" w:cs="Arial"/>
          <w:sz w:val="2"/>
          <w:szCs w:val="2"/>
        </w:rPr>
        <w:br w:type="column"/>
      </w:r>
    </w:p>
    <w:p>
      <w:pPr>
        <w:spacing w:before="42" w:line="246" w:lineRule="auto"/>
        <w:ind w:right="627"/>
        <w:rPr>
          <w:rFonts w:ascii="宋体" w:hAnsi="宋体" w:eastAsia="宋体" w:cs="宋体"/>
          <w:sz w:val="21"/>
          <w:szCs w:val="21"/>
        </w:rPr>
      </w:pPr>
      <w:r>
        <w:rPr>
          <w:rFonts w:ascii="宋体" w:hAnsi="宋体" w:eastAsia="宋体" w:cs="宋体"/>
          <w:spacing w:val="-11"/>
          <w:sz w:val="21"/>
          <w:szCs w:val="21"/>
        </w:rPr>
        <w:t>合法性审查材料：</w:t>
      </w:r>
      <w:r>
        <w:rPr>
          <w:rFonts w:ascii="宋体" w:hAnsi="宋体" w:eastAsia="宋体" w:cs="宋体"/>
          <w:spacing w:val="104"/>
          <w:sz w:val="21"/>
          <w:szCs w:val="21"/>
        </w:rPr>
        <w:t xml:space="preserve"> </w:t>
      </w:r>
      <w:r>
        <w:rPr>
          <w:rFonts w:hint="eastAsia" w:ascii="宋体" w:hAnsi="宋体" w:eastAsia="宋体" w:cs="宋体"/>
          <w:spacing w:val="-11"/>
          <w:sz w:val="21"/>
          <w:szCs w:val="21"/>
          <w:lang w:eastAsia="zh-CN"/>
        </w:rPr>
        <w:t>（</w:t>
      </w:r>
      <w:r>
        <w:rPr>
          <w:rFonts w:ascii="宋体" w:hAnsi="宋体" w:eastAsia="宋体" w:cs="宋体"/>
          <w:spacing w:val="-11"/>
          <w:sz w:val="21"/>
          <w:szCs w:val="21"/>
        </w:rPr>
        <w:t>一</w:t>
      </w:r>
      <w:r>
        <w:rPr>
          <w:rFonts w:hint="eastAsia" w:ascii="宋体" w:hAnsi="宋体" w:eastAsia="宋体" w:cs="宋体"/>
          <w:spacing w:val="-11"/>
          <w:sz w:val="21"/>
          <w:szCs w:val="21"/>
          <w:lang w:eastAsia="zh-CN"/>
        </w:rPr>
        <w:t>）</w:t>
      </w:r>
      <w:r>
        <w:rPr>
          <w:rFonts w:ascii="宋体" w:hAnsi="宋体" w:eastAsia="宋体" w:cs="宋体"/>
          <w:spacing w:val="-11"/>
          <w:sz w:val="21"/>
          <w:szCs w:val="21"/>
        </w:rPr>
        <w:t>合同送审稿；</w:t>
      </w:r>
      <w:r>
        <w:rPr>
          <w:rFonts w:ascii="宋体" w:hAnsi="宋体" w:eastAsia="宋体" w:cs="宋体"/>
          <w:spacing w:val="75"/>
          <w:sz w:val="21"/>
          <w:szCs w:val="21"/>
        </w:rPr>
        <w:t xml:space="preserve"> </w:t>
      </w:r>
      <w:r>
        <w:rPr>
          <w:rFonts w:hint="eastAsia" w:ascii="宋体" w:hAnsi="宋体" w:eastAsia="宋体" w:cs="宋体"/>
          <w:spacing w:val="-11"/>
          <w:sz w:val="21"/>
          <w:szCs w:val="21"/>
          <w:lang w:eastAsia="zh-CN"/>
        </w:rPr>
        <w:t>（</w:t>
      </w:r>
      <w:r>
        <w:rPr>
          <w:rFonts w:ascii="宋体" w:hAnsi="宋体" w:eastAsia="宋体" w:cs="宋体"/>
          <w:spacing w:val="-11"/>
          <w:sz w:val="21"/>
          <w:szCs w:val="21"/>
        </w:rPr>
        <w:t>二</w:t>
      </w:r>
      <w:r>
        <w:rPr>
          <w:rFonts w:hint="eastAsia" w:ascii="宋体" w:hAnsi="宋体" w:eastAsia="宋体" w:cs="宋体"/>
          <w:spacing w:val="-11"/>
          <w:sz w:val="21"/>
          <w:szCs w:val="21"/>
          <w:lang w:eastAsia="zh-CN"/>
        </w:rPr>
        <w:t>）</w:t>
      </w:r>
      <w:r>
        <w:rPr>
          <w:rFonts w:ascii="宋体" w:hAnsi="宋体" w:eastAsia="宋体" w:cs="宋体"/>
          <w:spacing w:val="-11"/>
          <w:sz w:val="21"/>
          <w:szCs w:val="21"/>
        </w:rPr>
        <w:t>合同</w:t>
      </w:r>
      <w:r>
        <w:rPr>
          <w:rFonts w:ascii="宋体" w:hAnsi="宋体" w:eastAsia="宋体" w:cs="宋体"/>
          <w:sz w:val="21"/>
          <w:szCs w:val="21"/>
        </w:rPr>
        <w:t xml:space="preserve">  </w:t>
      </w:r>
      <w:r>
        <w:rPr>
          <w:rFonts w:ascii="宋体" w:hAnsi="宋体" w:eastAsia="宋体" w:cs="宋体"/>
          <w:spacing w:val="-10"/>
          <w:sz w:val="21"/>
          <w:szCs w:val="21"/>
        </w:rPr>
        <w:t>的简要说明；</w:t>
      </w:r>
      <w:r>
        <w:rPr>
          <w:rFonts w:ascii="宋体" w:hAnsi="宋体" w:eastAsia="宋体" w:cs="宋体"/>
          <w:spacing w:val="69"/>
          <w:sz w:val="21"/>
          <w:szCs w:val="21"/>
        </w:rPr>
        <w:t xml:space="preserve"> </w:t>
      </w:r>
      <w:r>
        <w:rPr>
          <w:rFonts w:hint="eastAsia" w:ascii="宋体" w:hAnsi="宋体" w:eastAsia="宋体" w:cs="宋体"/>
          <w:spacing w:val="-10"/>
          <w:sz w:val="21"/>
          <w:szCs w:val="21"/>
          <w:lang w:eastAsia="zh-CN"/>
        </w:rPr>
        <w:t>（</w:t>
      </w:r>
      <w:r>
        <w:rPr>
          <w:rFonts w:ascii="宋体" w:hAnsi="宋体" w:eastAsia="宋体" w:cs="宋体"/>
          <w:spacing w:val="-10"/>
          <w:sz w:val="21"/>
          <w:szCs w:val="21"/>
        </w:rPr>
        <w:t>三</w:t>
      </w:r>
      <w:r>
        <w:rPr>
          <w:rFonts w:hint="eastAsia" w:ascii="宋体" w:hAnsi="宋体" w:eastAsia="宋体" w:cs="宋体"/>
          <w:spacing w:val="-10"/>
          <w:sz w:val="21"/>
          <w:szCs w:val="21"/>
          <w:lang w:eastAsia="zh-CN"/>
        </w:rPr>
        <w:t>）</w:t>
      </w:r>
      <w:r>
        <w:rPr>
          <w:rFonts w:ascii="宋体" w:hAnsi="宋体" w:eastAsia="宋体" w:cs="宋体"/>
          <w:spacing w:val="-10"/>
          <w:sz w:val="21"/>
          <w:szCs w:val="21"/>
        </w:rPr>
        <w:t>合同相对人的主体情况相关资</w:t>
      </w:r>
      <w:r>
        <w:rPr>
          <w:rFonts w:ascii="宋体" w:hAnsi="宋体" w:eastAsia="宋体" w:cs="宋体"/>
          <w:sz w:val="21"/>
          <w:szCs w:val="21"/>
        </w:rPr>
        <w:t xml:space="preserve">  </w:t>
      </w:r>
      <w:r>
        <w:rPr>
          <w:rFonts w:ascii="宋体" w:hAnsi="宋体" w:eastAsia="宋体" w:cs="宋体"/>
          <w:spacing w:val="-10"/>
          <w:sz w:val="21"/>
          <w:szCs w:val="21"/>
        </w:rPr>
        <w:t>料；</w:t>
      </w:r>
      <w:r>
        <w:rPr>
          <w:rFonts w:hint="eastAsia" w:ascii="宋体" w:hAnsi="宋体" w:eastAsia="宋体" w:cs="宋体"/>
          <w:spacing w:val="-10"/>
          <w:sz w:val="21"/>
          <w:szCs w:val="21"/>
          <w:lang w:eastAsia="zh-CN"/>
        </w:rPr>
        <w:t>（</w:t>
      </w:r>
      <w:r>
        <w:rPr>
          <w:rFonts w:ascii="宋体" w:hAnsi="宋体" w:eastAsia="宋体" w:cs="宋体"/>
          <w:spacing w:val="-10"/>
          <w:sz w:val="21"/>
          <w:szCs w:val="21"/>
        </w:rPr>
        <w:t>四</w:t>
      </w:r>
      <w:r>
        <w:rPr>
          <w:rFonts w:hint="eastAsia" w:ascii="宋体" w:hAnsi="宋体" w:eastAsia="宋体" w:cs="宋体"/>
          <w:spacing w:val="-10"/>
          <w:sz w:val="21"/>
          <w:szCs w:val="21"/>
          <w:lang w:eastAsia="zh-CN"/>
        </w:rPr>
        <w:t>）</w:t>
      </w:r>
      <w:r>
        <w:rPr>
          <w:rFonts w:ascii="宋体" w:hAnsi="宋体" w:eastAsia="宋体" w:cs="宋体"/>
          <w:spacing w:val="-10"/>
          <w:sz w:val="21"/>
          <w:szCs w:val="21"/>
        </w:rPr>
        <w:t>合同涉及的预算评估报告、可行性报告、</w:t>
      </w:r>
      <w:r>
        <w:rPr>
          <w:rFonts w:ascii="宋体" w:hAnsi="宋体" w:eastAsia="宋体" w:cs="宋体"/>
          <w:spacing w:val="13"/>
          <w:sz w:val="21"/>
          <w:szCs w:val="21"/>
        </w:rPr>
        <w:t xml:space="preserve"> </w:t>
      </w:r>
      <w:r>
        <w:rPr>
          <w:rFonts w:ascii="宋体" w:hAnsi="宋体" w:eastAsia="宋体" w:cs="宋体"/>
          <w:spacing w:val="-10"/>
          <w:sz w:val="21"/>
          <w:szCs w:val="21"/>
        </w:rPr>
        <w:t>招投标文件等资料；</w:t>
      </w:r>
      <w:r>
        <w:rPr>
          <w:rFonts w:ascii="宋体" w:hAnsi="宋体" w:eastAsia="宋体" w:cs="宋体"/>
          <w:spacing w:val="82"/>
          <w:sz w:val="21"/>
          <w:szCs w:val="21"/>
        </w:rPr>
        <w:t xml:space="preserve"> </w:t>
      </w:r>
      <w:r>
        <w:rPr>
          <w:rFonts w:hint="eastAsia" w:ascii="宋体" w:hAnsi="宋体" w:eastAsia="宋体" w:cs="宋体"/>
          <w:spacing w:val="-10"/>
          <w:sz w:val="21"/>
          <w:szCs w:val="21"/>
          <w:lang w:eastAsia="zh-CN"/>
        </w:rPr>
        <w:t>（</w:t>
      </w:r>
      <w:r>
        <w:rPr>
          <w:rFonts w:ascii="宋体" w:hAnsi="宋体" w:eastAsia="宋体" w:cs="宋体"/>
          <w:spacing w:val="-10"/>
          <w:sz w:val="21"/>
          <w:szCs w:val="21"/>
        </w:rPr>
        <w:t>五</w:t>
      </w:r>
      <w:r>
        <w:rPr>
          <w:rFonts w:hint="eastAsia" w:ascii="宋体" w:hAnsi="宋体" w:eastAsia="宋体" w:cs="宋体"/>
          <w:spacing w:val="-10"/>
          <w:sz w:val="21"/>
          <w:szCs w:val="21"/>
          <w:lang w:eastAsia="zh-CN"/>
        </w:rPr>
        <w:t>）</w:t>
      </w:r>
      <w:r>
        <w:rPr>
          <w:rFonts w:ascii="宋体" w:hAnsi="宋体" w:eastAsia="宋体" w:cs="宋体"/>
          <w:spacing w:val="-10"/>
          <w:sz w:val="21"/>
          <w:szCs w:val="21"/>
        </w:rPr>
        <w:t>签订合同所依据的法律</w:t>
      </w:r>
      <w:r>
        <w:rPr>
          <w:rFonts w:ascii="宋体" w:hAnsi="宋体" w:eastAsia="宋体" w:cs="宋体"/>
          <w:sz w:val="21"/>
          <w:szCs w:val="21"/>
        </w:rPr>
        <w:t xml:space="preserve"> </w:t>
      </w:r>
      <w:r>
        <w:rPr>
          <w:rFonts w:ascii="宋体" w:hAnsi="宋体" w:eastAsia="宋体" w:cs="宋体"/>
          <w:spacing w:val="-17"/>
          <w:sz w:val="21"/>
          <w:szCs w:val="21"/>
        </w:rPr>
        <w:t>法规或相关文件，如内部审批表、会议纪要等；</w:t>
      </w:r>
      <w:r>
        <w:rPr>
          <w:rFonts w:hint="eastAsia" w:ascii="宋体" w:hAnsi="宋体" w:eastAsia="宋体" w:cs="宋体"/>
          <w:spacing w:val="-17"/>
          <w:sz w:val="21"/>
          <w:szCs w:val="21"/>
          <w:lang w:eastAsia="zh-CN"/>
        </w:rPr>
        <w:t>（</w:t>
      </w:r>
      <w:r>
        <w:rPr>
          <w:rFonts w:ascii="宋体" w:hAnsi="宋体" w:eastAsia="宋体" w:cs="宋体"/>
          <w:spacing w:val="-17"/>
          <w:sz w:val="21"/>
          <w:szCs w:val="21"/>
        </w:rPr>
        <w:t>六</w:t>
      </w:r>
      <w:r>
        <w:rPr>
          <w:rFonts w:hint="eastAsia" w:ascii="宋体" w:hAnsi="宋体" w:eastAsia="宋体" w:cs="宋体"/>
          <w:spacing w:val="-17"/>
          <w:sz w:val="21"/>
          <w:szCs w:val="21"/>
          <w:lang w:eastAsia="zh-CN"/>
        </w:rPr>
        <w:t>）</w:t>
      </w:r>
      <w:r>
        <w:rPr>
          <w:rFonts w:ascii="宋体" w:hAnsi="宋体" w:eastAsia="宋体" w:cs="宋体"/>
          <w:spacing w:val="9"/>
          <w:sz w:val="21"/>
          <w:szCs w:val="21"/>
        </w:rPr>
        <w:t xml:space="preserve"> </w:t>
      </w:r>
      <w:r>
        <w:rPr>
          <w:rFonts w:ascii="宋体" w:hAnsi="宋体" w:eastAsia="宋体" w:cs="宋体"/>
          <w:spacing w:val="-3"/>
          <w:sz w:val="21"/>
          <w:szCs w:val="21"/>
        </w:rPr>
        <w:t>所属房产出租、地产或其他重要办公设施对外出</w:t>
      </w:r>
      <w:r>
        <w:rPr>
          <w:rFonts w:ascii="宋体" w:hAnsi="宋体" w:eastAsia="宋体" w:cs="宋体"/>
          <w:spacing w:val="3"/>
          <w:sz w:val="21"/>
          <w:szCs w:val="21"/>
        </w:rPr>
        <w:t xml:space="preserve">  </w:t>
      </w:r>
      <w:r>
        <w:rPr>
          <w:rFonts w:ascii="宋体" w:hAnsi="宋体" w:eastAsia="宋体" w:cs="宋体"/>
          <w:spacing w:val="-16"/>
          <w:sz w:val="21"/>
          <w:szCs w:val="21"/>
        </w:rPr>
        <w:t>租、出借的合同，需提供相关机构的审批意见；</w:t>
      </w:r>
      <w:r>
        <w:rPr>
          <w:rFonts w:hint="eastAsia" w:ascii="宋体" w:hAnsi="宋体" w:eastAsia="宋体" w:cs="宋体"/>
          <w:spacing w:val="-16"/>
          <w:sz w:val="21"/>
          <w:szCs w:val="21"/>
          <w:lang w:eastAsia="zh-CN"/>
        </w:rPr>
        <w:t>（</w:t>
      </w:r>
      <w:r>
        <w:rPr>
          <w:rFonts w:ascii="宋体" w:hAnsi="宋体" w:eastAsia="宋体" w:cs="宋体"/>
          <w:spacing w:val="-16"/>
          <w:sz w:val="21"/>
          <w:szCs w:val="21"/>
        </w:rPr>
        <w:t>七</w:t>
      </w:r>
      <w:r>
        <w:rPr>
          <w:rFonts w:hint="eastAsia" w:ascii="宋体" w:hAnsi="宋体" w:eastAsia="宋体" w:cs="宋体"/>
          <w:spacing w:val="-16"/>
          <w:sz w:val="21"/>
          <w:szCs w:val="21"/>
          <w:lang w:eastAsia="zh-CN"/>
        </w:rPr>
        <w:t>）</w:t>
      </w:r>
      <w:r>
        <w:rPr>
          <w:rFonts w:ascii="宋体" w:hAnsi="宋体" w:eastAsia="宋体" w:cs="宋体"/>
          <w:spacing w:val="5"/>
          <w:sz w:val="21"/>
          <w:szCs w:val="21"/>
        </w:rPr>
        <w:t xml:space="preserve"> </w:t>
      </w:r>
      <w:r>
        <w:rPr>
          <w:rFonts w:ascii="宋体" w:hAnsi="宋体" w:eastAsia="宋体" w:cs="宋体"/>
          <w:spacing w:val="-11"/>
          <w:sz w:val="21"/>
          <w:szCs w:val="21"/>
        </w:rPr>
        <w:t>其他需要附送审查的材料。</w:t>
      </w:r>
    </w:p>
    <w:p>
      <w:pPr>
        <w:spacing w:line="14" w:lineRule="auto"/>
        <w:rPr>
          <w:rFonts w:ascii="Arial"/>
          <w:sz w:val="2"/>
        </w:rPr>
      </w:pPr>
      <w:r>
        <w:rPr>
          <w:rFonts w:ascii="Arial" w:hAnsi="Arial" w:eastAsia="Arial" w:cs="Arial"/>
          <w:sz w:val="2"/>
          <w:szCs w:val="2"/>
        </w:rPr>
        <w:br w:type="column"/>
      </w:r>
    </w:p>
    <w:p>
      <w:pPr>
        <w:spacing w:before="158" w:line="258" w:lineRule="auto"/>
        <w:ind w:right="232"/>
        <w:rPr>
          <w:rFonts w:ascii="宋体" w:hAnsi="宋体" w:eastAsia="宋体" w:cs="宋体"/>
          <w:sz w:val="21"/>
          <w:szCs w:val="21"/>
        </w:rPr>
      </w:pPr>
      <w:r>
        <w:rPr>
          <w:rFonts w:ascii="宋体" w:hAnsi="宋体" w:eastAsia="宋体" w:cs="宋体"/>
          <w:spacing w:val="-11"/>
          <w:sz w:val="21"/>
          <w:szCs w:val="21"/>
        </w:rPr>
        <w:t>材料不齐全的情况下退回。材料</w:t>
      </w:r>
      <w:r>
        <w:rPr>
          <w:rFonts w:ascii="宋体" w:hAnsi="宋体" w:eastAsia="宋体" w:cs="宋体"/>
          <w:spacing w:val="10"/>
          <w:sz w:val="21"/>
          <w:szCs w:val="21"/>
        </w:rPr>
        <w:t xml:space="preserve"> </w:t>
      </w:r>
      <w:r>
        <w:rPr>
          <w:rFonts w:ascii="宋体" w:hAnsi="宋体" w:eastAsia="宋体" w:cs="宋体"/>
          <w:spacing w:val="-4"/>
          <w:sz w:val="21"/>
          <w:szCs w:val="21"/>
        </w:rPr>
        <w:t>齐全的情况下，在5个工作日内</w:t>
      </w:r>
      <w:r>
        <w:rPr>
          <w:rFonts w:ascii="宋体" w:hAnsi="宋体" w:eastAsia="宋体" w:cs="宋体"/>
          <w:spacing w:val="8"/>
          <w:sz w:val="21"/>
          <w:szCs w:val="21"/>
        </w:rPr>
        <w:t xml:space="preserve"> </w:t>
      </w:r>
      <w:r>
        <w:rPr>
          <w:rFonts w:ascii="宋体" w:hAnsi="宋体" w:eastAsia="宋体" w:cs="宋体"/>
          <w:spacing w:val="2"/>
          <w:sz w:val="21"/>
          <w:szCs w:val="21"/>
        </w:rPr>
        <w:t>对合同协议送审稿进行合法性</w:t>
      </w:r>
      <w:r>
        <w:rPr>
          <w:rFonts w:ascii="宋体" w:hAnsi="宋体" w:eastAsia="宋体" w:cs="宋体"/>
          <w:spacing w:val="11"/>
          <w:sz w:val="21"/>
          <w:szCs w:val="21"/>
        </w:rPr>
        <w:t xml:space="preserve"> </w:t>
      </w:r>
      <w:r>
        <w:rPr>
          <w:rFonts w:ascii="宋体" w:hAnsi="宋体" w:eastAsia="宋体" w:cs="宋体"/>
          <w:spacing w:val="-12"/>
          <w:sz w:val="21"/>
          <w:szCs w:val="21"/>
        </w:rPr>
        <w:t>审查，出具合法性审查意见书。</w:t>
      </w:r>
      <w:r>
        <w:rPr>
          <w:rFonts w:ascii="宋体" w:hAnsi="宋体" w:eastAsia="宋体" w:cs="宋体"/>
          <w:spacing w:val="2"/>
          <w:sz w:val="21"/>
          <w:szCs w:val="21"/>
        </w:rPr>
        <w:t xml:space="preserve"> </w:t>
      </w:r>
      <w:r>
        <w:rPr>
          <w:rFonts w:ascii="宋体" w:hAnsi="宋体" w:eastAsia="宋体" w:cs="宋体"/>
          <w:spacing w:val="3"/>
          <w:sz w:val="21"/>
          <w:szCs w:val="21"/>
        </w:rPr>
        <w:t>未经合法性审查或者经审查不</w:t>
      </w:r>
      <w:r>
        <w:rPr>
          <w:rFonts w:ascii="宋体" w:hAnsi="宋体" w:eastAsia="宋体" w:cs="宋体"/>
          <w:spacing w:val="1"/>
          <w:sz w:val="21"/>
          <w:szCs w:val="21"/>
        </w:rPr>
        <w:t xml:space="preserve"> </w:t>
      </w:r>
      <w:r>
        <w:rPr>
          <w:rFonts w:ascii="宋体" w:hAnsi="宋体" w:eastAsia="宋体" w:cs="宋体"/>
          <w:spacing w:val="-13"/>
          <w:sz w:val="21"/>
          <w:szCs w:val="21"/>
        </w:rPr>
        <w:t>合法的，签订单位不得对外签订</w:t>
      </w:r>
      <w:r>
        <w:rPr>
          <w:rFonts w:ascii="宋体" w:hAnsi="宋体" w:eastAsia="宋体" w:cs="宋体"/>
          <w:spacing w:val="11"/>
          <w:sz w:val="21"/>
          <w:szCs w:val="21"/>
        </w:rPr>
        <w:t xml:space="preserve"> </w:t>
      </w:r>
      <w:r>
        <w:rPr>
          <w:rFonts w:ascii="宋体" w:hAnsi="宋体" w:eastAsia="宋体" w:cs="宋体"/>
          <w:spacing w:val="-12"/>
          <w:sz w:val="21"/>
          <w:szCs w:val="21"/>
        </w:rPr>
        <w:t>合同协议。</w:t>
      </w:r>
    </w:p>
    <w:p>
      <w:pPr>
        <w:sectPr>
          <w:type w:val="continuous"/>
          <w:pgSz w:w="16830" w:h="11920"/>
          <w:pgMar w:top="1013" w:right="1249" w:bottom="1348" w:left="1770" w:header="0" w:footer="1209" w:gutter="0"/>
          <w:cols w:equalWidth="0" w:num="3">
            <w:col w:w="5501" w:space="100"/>
            <w:col w:w="5080" w:space="100"/>
            <w:col w:w="3031"/>
          </w:cols>
        </w:sectPr>
      </w:pPr>
    </w:p>
    <w:p>
      <w:pPr>
        <w:spacing w:line="370" w:lineRule="auto"/>
        <w:rPr>
          <w:rFonts w:ascii="Arial"/>
          <w:sz w:val="21"/>
        </w:rPr>
      </w:pPr>
    </w:p>
    <w:p>
      <w:pPr>
        <w:spacing w:before="69" w:line="249" w:lineRule="auto"/>
        <w:ind w:left="8339" w:right="872"/>
        <w:rPr>
          <w:rFonts w:ascii="宋体" w:hAnsi="宋体" w:eastAsia="宋体" w:cs="宋体"/>
          <w:sz w:val="21"/>
          <w:szCs w:val="21"/>
        </w:rPr>
      </w:pPr>
      <w:r>
        <w:pict>
          <v:shape id="_x0000_s1035" o:spid="_x0000_s1035" o:spt="202" type="#_x0000_t202" style="position:absolute;left:0pt;margin-left:141.95pt;margin-top:3.35pt;height:14.45pt;width:182.8pt;z-index:251670528;mso-width-relative:page;mso-height-relative:page;" filled="f" stroked="f" coordsize="21600,21600">
            <v:path/>
            <v:fill on="f" focussize="0,0"/>
            <v:stroke on="f"/>
            <v:imagedata o:title=""/>
            <o:lock v:ext="edit" aspectratio="f"/>
            <v:textbox inset="0mm,0mm,0mm,0mm">
              <w:txbxContent>
                <w:p>
                  <w:pPr>
                    <w:spacing w:before="19" w:line="219" w:lineRule="auto"/>
                    <w:ind w:left="20"/>
                    <w:rPr>
                      <w:rFonts w:ascii="宋体" w:hAnsi="宋体" w:eastAsia="宋体" w:cs="宋体"/>
                      <w:sz w:val="21"/>
                      <w:szCs w:val="21"/>
                    </w:rPr>
                  </w:pPr>
                  <w:r>
                    <w:rPr>
                      <w:rFonts w:ascii="宋体" w:hAnsi="宋体" w:eastAsia="宋体" w:cs="宋体"/>
                      <w:spacing w:val="-9"/>
                      <w:sz w:val="21"/>
                      <w:szCs w:val="21"/>
                    </w:rPr>
                    <w:t>合同协议文本必须经集体会议讨论决定。</w:t>
                  </w:r>
                </w:p>
              </w:txbxContent>
            </v:textbox>
          </v:shape>
        </w:pict>
      </w:r>
      <w:r>
        <w:pict>
          <v:shape id="_x0000_s1036" o:spid="_x0000_s1036" o:spt="202" type="#_x0000_t202" style="position:absolute;left:0pt;margin-left:32.5pt;margin-top:6.05pt;height:74.6pt;width:38.4pt;z-index:251668480;mso-width-relative:page;mso-height-relative:page;" filled="f" stroked="f" coordsize="21600,21600">
            <v:path/>
            <v:fill on="f" focussize="0,0"/>
            <v:stroke on="f"/>
            <v:imagedata o:title=""/>
            <o:lock v:ext="edit" aspectratio="f"/>
            <v:textbox inset="0mm,0mm,0mm,0mm">
              <w:txbxContent>
                <w:p>
                  <w:pPr>
                    <w:spacing w:before="20" w:line="223" w:lineRule="auto"/>
                    <w:ind w:left="130"/>
                    <w:rPr>
                      <w:rFonts w:ascii="仿宋" w:hAnsi="仿宋" w:eastAsia="仿宋" w:cs="仿宋"/>
                      <w:sz w:val="32"/>
                      <w:szCs w:val="32"/>
                    </w:rPr>
                  </w:pPr>
                  <w:r>
                    <w:rPr>
                      <w:rFonts w:ascii="仿宋" w:hAnsi="仿宋" w:eastAsia="仿宋" w:cs="仿宋"/>
                      <w:spacing w:val="-6"/>
                      <w:sz w:val="32"/>
                      <w:szCs w:val="32"/>
                    </w:rPr>
                    <w:t>决定</w:t>
                  </w:r>
                </w:p>
                <w:p>
                  <w:pPr>
                    <w:spacing w:line="286" w:lineRule="auto"/>
                    <w:rPr>
                      <w:rFonts w:ascii="Arial"/>
                      <w:sz w:val="21"/>
                    </w:rPr>
                  </w:pPr>
                </w:p>
                <w:p>
                  <w:pPr>
                    <w:spacing w:line="286" w:lineRule="auto"/>
                    <w:rPr>
                      <w:rFonts w:ascii="Arial"/>
                      <w:sz w:val="21"/>
                    </w:rPr>
                  </w:pPr>
                </w:p>
                <w:p>
                  <w:pPr>
                    <w:spacing w:before="104" w:line="222" w:lineRule="auto"/>
                    <w:ind w:left="20"/>
                    <w:rPr>
                      <w:rFonts w:ascii="宋体" w:hAnsi="宋体" w:eastAsia="宋体" w:cs="宋体"/>
                      <w:sz w:val="32"/>
                      <w:szCs w:val="32"/>
                    </w:rPr>
                  </w:pPr>
                  <w:r>
                    <w:rPr>
                      <w:rFonts w:ascii="宋体" w:hAnsi="宋体" w:eastAsia="宋体" w:cs="宋体"/>
                      <w:spacing w:val="-4"/>
                      <w:sz w:val="32"/>
                      <w:szCs w:val="32"/>
                    </w:rPr>
                    <w:t>签订</w:t>
                  </w:r>
                </w:p>
              </w:txbxContent>
            </v:textbox>
          </v:shape>
        </w:pict>
      </w:r>
      <w:r>
        <w:rPr>
          <w:rFonts w:ascii="宋体" w:hAnsi="宋体" w:eastAsia="宋体" w:cs="宋体"/>
          <w:spacing w:val="-10"/>
          <w:sz w:val="21"/>
          <w:szCs w:val="21"/>
        </w:rPr>
        <w:t>合同签订后，签订单位应该负责合同的履行，</w:t>
      </w:r>
      <w:r>
        <w:rPr>
          <w:rFonts w:ascii="宋体" w:hAnsi="宋体" w:eastAsia="宋体" w:cs="宋体"/>
          <w:spacing w:val="-11"/>
          <w:sz w:val="21"/>
          <w:szCs w:val="21"/>
        </w:rPr>
        <w:t>并建立</w:t>
      </w:r>
      <w:r>
        <w:rPr>
          <w:rFonts w:ascii="宋体" w:hAnsi="宋体" w:eastAsia="宋体" w:cs="宋体"/>
          <w:sz w:val="21"/>
          <w:szCs w:val="21"/>
        </w:rPr>
        <w:t xml:space="preserve"> </w:t>
      </w:r>
      <w:r>
        <w:rPr>
          <w:rFonts w:ascii="宋体" w:hAnsi="宋体" w:eastAsia="宋体" w:cs="宋体"/>
          <w:spacing w:val="-9"/>
          <w:sz w:val="21"/>
          <w:szCs w:val="21"/>
        </w:rPr>
        <w:t>行政合同自查和评估制度，及时处理和纠正问题。</w:t>
      </w:r>
    </w:p>
    <w:p>
      <w:pPr>
        <w:spacing w:line="432" w:lineRule="auto"/>
        <w:rPr>
          <w:rFonts w:ascii="Arial"/>
          <w:sz w:val="21"/>
        </w:rPr>
      </w:pPr>
    </w:p>
    <w:p>
      <w:pPr>
        <w:spacing w:before="68" w:line="320" w:lineRule="exact"/>
        <w:ind w:left="3180"/>
        <w:rPr>
          <w:rFonts w:ascii="宋体" w:hAnsi="宋体" w:eastAsia="宋体" w:cs="宋体"/>
          <w:sz w:val="21"/>
          <w:szCs w:val="21"/>
        </w:rPr>
      </w:pPr>
      <w:r>
        <w:rPr>
          <w:rFonts w:ascii="宋体" w:hAnsi="宋体" w:eastAsia="宋体" w:cs="宋体"/>
          <w:spacing w:val="-8"/>
          <w:position w:val="8"/>
          <w:sz w:val="21"/>
          <w:szCs w:val="21"/>
        </w:rPr>
        <w:t>合同应当由政府主要负责人签字，签字后加盖单</w:t>
      </w:r>
    </w:p>
    <w:p>
      <w:pPr>
        <w:spacing w:line="184" w:lineRule="auto"/>
        <w:ind w:left="3180"/>
        <w:rPr>
          <w:rFonts w:ascii="宋体" w:hAnsi="宋体" w:eastAsia="宋体" w:cs="宋体"/>
          <w:sz w:val="21"/>
          <w:szCs w:val="21"/>
        </w:rPr>
      </w:pPr>
      <w:r>
        <w:rPr>
          <w:rFonts w:ascii="宋体" w:hAnsi="宋体" w:eastAsia="宋体" w:cs="宋体"/>
          <w:spacing w:val="9"/>
          <w:sz w:val="21"/>
          <w:szCs w:val="21"/>
        </w:rPr>
        <w:t>位公章</w:t>
      </w:r>
      <w:r>
        <w:rPr>
          <w:rFonts w:hint="eastAsia" w:ascii="宋体" w:hAnsi="宋体" w:eastAsia="宋体" w:cs="宋体"/>
          <w:spacing w:val="9"/>
          <w:sz w:val="21"/>
          <w:szCs w:val="21"/>
          <w:lang w:eastAsia="zh-CN"/>
        </w:rPr>
        <w:t>（</w:t>
      </w:r>
      <w:r>
        <w:rPr>
          <w:rFonts w:ascii="宋体" w:hAnsi="宋体" w:eastAsia="宋体" w:cs="宋体"/>
          <w:spacing w:val="9"/>
          <w:sz w:val="21"/>
          <w:szCs w:val="21"/>
        </w:rPr>
        <w:t>加盖骑缝章</w:t>
      </w:r>
      <w:r>
        <w:rPr>
          <w:rFonts w:hint="eastAsia" w:ascii="宋体" w:hAnsi="宋体" w:eastAsia="宋体" w:cs="宋体"/>
          <w:spacing w:val="9"/>
          <w:sz w:val="21"/>
          <w:szCs w:val="21"/>
          <w:lang w:eastAsia="zh-CN"/>
        </w:rPr>
        <w:t>）</w:t>
      </w:r>
      <w:r>
        <w:rPr>
          <w:rFonts w:ascii="宋体" w:hAnsi="宋体" w:eastAsia="宋体" w:cs="宋体"/>
          <w:spacing w:val="9"/>
          <w:sz w:val="21"/>
          <w:szCs w:val="21"/>
        </w:rPr>
        <w:t>。</w:t>
      </w:r>
    </w:p>
    <w:p>
      <w:pPr>
        <w:sectPr>
          <w:type w:val="continuous"/>
          <w:pgSz w:w="16830" w:h="11920"/>
          <w:pgMar w:top="1013" w:right="1249" w:bottom="1348" w:left="1770" w:header="0" w:footer="1209" w:gutter="0"/>
          <w:cols w:equalWidth="0" w:num="1">
            <w:col w:w="13811"/>
          </w:cols>
        </w:sectPr>
      </w:pPr>
    </w:p>
    <w:p>
      <w:pPr>
        <w:spacing w:before="371" w:line="220" w:lineRule="auto"/>
        <w:ind w:left="1827"/>
        <w:rPr>
          <w:rFonts w:ascii="宋体" w:hAnsi="宋体" w:eastAsia="宋体" w:cs="宋体"/>
          <w:sz w:val="42"/>
          <w:szCs w:val="42"/>
        </w:rPr>
      </w:pPr>
      <w:r>
        <w:rPr>
          <w:rFonts w:ascii="宋体" w:hAnsi="宋体" w:eastAsia="宋体" w:cs="宋体"/>
          <w:b/>
          <w:bCs/>
          <w:spacing w:val="-7"/>
          <w:sz w:val="42"/>
          <w:szCs w:val="42"/>
        </w:rPr>
        <w:t>关于提请合法性审查的函</w:t>
      </w:r>
    </w:p>
    <w:p>
      <w:pPr>
        <w:spacing w:line="301" w:lineRule="auto"/>
        <w:rPr>
          <w:rFonts w:ascii="Arial"/>
          <w:sz w:val="21"/>
        </w:rPr>
      </w:pPr>
    </w:p>
    <w:p>
      <w:pPr>
        <w:spacing w:line="301" w:lineRule="auto"/>
        <w:rPr>
          <w:rFonts w:ascii="Arial"/>
          <w:sz w:val="21"/>
        </w:rPr>
      </w:pPr>
    </w:p>
    <w:p>
      <w:pPr>
        <w:spacing w:before="97" w:line="220" w:lineRule="auto"/>
        <w:ind w:left="161"/>
        <w:rPr>
          <w:rFonts w:ascii="仿宋" w:hAnsi="仿宋" w:eastAsia="仿宋" w:cs="仿宋"/>
          <w:sz w:val="30"/>
          <w:szCs w:val="30"/>
        </w:rPr>
      </w:pPr>
      <w:r>
        <w:rPr>
          <w:rFonts w:ascii="仿宋" w:hAnsi="仿宋" w:eastAsia="仿宋" w:cs="仿宋"/>
          <w:sz w:val="30"/>
          <w:szCs w:val="30"/>
        </w:rPr>
        <w:t>XX</w:t>
      </w:r>
      <w:r>
        <w:rPr>
          <w:rFonts w:ascii="仿宋" w:hAnsi="仿宋" w:eastAsia="仿宋" w:cs="仿宋"/>
          <w:spacing w:val="-39"/>
          <w:sz w:val="30"/>
          <w:szCs w:val="30"/>
        </w:rPr>
        <w:t xml:space="preserve"> </w:t>
      </w:r>
      <w:r>
        <w:rPr>
          <w:rFonts w:ascii="仿宋" w:hAnsi="仿宋" w:eastAsia="仿宋" w:cs="仿宋"/>
          <w:spacing w:val="19"/>
          <w:sz w:val="30"/>
          <w:szCs w:val="30"/>
        </w:rPr>
        <w:t>司法所</w:t>
      </w:r>
      <w:r>
        <w:rPr>
          <w:rFonts w:hint="eastAsia" w:ascii="仿宋" w:hAnsi="仿宋" w:eastAsia="仿宋" w:cs="仿宋"/>
          <w:spacing w:val="19"/>
          <w:sz w:val="30"/>
          <w:szCs w:val="30"/>
          <w:lang w:eastAsia="zh-CN"/>
        </w:rPr>
        <w:t>（</w:t>
      </w:r>
      <w:r>
        <w:rPr>
          <w:rFonts w:ascii="仿宋" w:hAnsi="仿宋" w:eastAsia="仿宋" w:cs="仿宋"/>
          <w:spacing w:val="19"/>
          <w:sz w:val="30"/>
          <w:szCs w:val="30"/>
        </w:rPr>
        <w:t>或指定的合法性审查机构</w:t>
      </w:r>
      <w:r>
        <w:rPr>
          <w:rFonts w:hint="eastAsia" w:ascii="仿宋" w:hAnsi="仿宋" w:eastAsia="仿宋" w:cs="仿宋"/>
          <w:spacing w:val="19"/>
          <w:sz w:val="30"/>
          <w:szCs w:val="30"/>
          <w:lang w:eastAsia="zh-CN"/>
        </w:rPr>
        <w:t>）</w:t>
      </w:r>
      <w:r>
        <w:rPr>
          <w:rFonts w:ascii="仿宋" w:hAnsi="仿宋" w:eastAsia="仿宋" w:cs="仿宋"/>
          <w:spacing w:val="19"/>
          <w:sz w:val="30"/>
          <w:szCs w:val="30"/>
        </w:rPr>
        <w:t>:</w:t>
      </w:r>
    </w:p>
    <w:p>
      <w:pPr>
        <w:spacing w:before="196" w:line="344" w:lineRule="auto"/>
        <w:ind w:left="161" w:right="322" w:firstLine="619"/>
        <w:jc w:val="both"/>
        <w:rPr>
          <w:rFonts w:ascii="仿宋" w:hAnsi="仿宋" w:eastAsia="仿宋" w:cs="仿宋"/>
          <w:sz w:val="30"/>
          <w:szCs w:val="30"/>
        </w:rPr>
      </w:pPr>
      <w:r>
        <w:rPr>
          <w:rFonts w:ascii="仿宋" w:hAnsi="仿宋" w:eastAsia="仿宋" w:cs="仿宋"/>
          <w:spacing w:val="12"/>
          <w:sz w:val="30"/>
          <w:szCs w:val="30"/>
        </w:rPr>
        <w:t>现将</w:t>
      </w:r>
      <w:r>
        <w:rPr>
          <w:rFonts w:ascii="仿宋" w:hAnsi="仿宋" w:eastAsia="仿宋" w:cs="仿宋"/>
          <w:sz w:val="30"/>
          <w:szCs w:val="30"/>
        </w:rPr>
        <w:t>XX</w:t>
      </w:r>
      <w:r>
        <w:rPr>
          <w:rFonts w:ascii="仿宋" w:hAnsi="仿宋" w:eastAsia="仿宋" w:cs="仿宋"/>
          <w:spacing w:val="-63"/>
          <w:sz w:val="30"/>
          <w:szCs w:val="30"/>
        </w:rPr>
        <w:t xml:space="preserve"> </w:t>
      </w:r>
      <w:r>
        <w:rPr>
          <w:rFonts w:ascii="仿宋" w:hAnsi="仿宋" w:eastAsia="仿宋" w:cs="仿宋"/>
          <w:spacing w:val="12"/>
          <w:sz w:val="30"/>
          <w:szCs w:val="30"/>
        </w:rPr>
        <w:t>单位牵头起草的《</w:t>
      </w:r>
      <w:r>
        <w:rPr>
          <w:rFonts w:ascii="仿宋" w:hAnsi="仿宋" w:eastAsia="仿宋" w:cs="仿宋"/>
          <w:sz w:val="30"/>
          <w:szCs w:val="30"/>
        </w:rPr>
        <w:t>XX</w:t>
      </w:r>
      <w:r>
        <w:rPr>
          <w:rFonts w:ascii="仿宋" w:hAnsi="仿宋" w:eastAsia="仿宋" w:cs="仿宋"/>
          <w:spacing w:val="-19"/>
          <w:sz w:val="30"/>
          <w:szCs w:val="30"/>
        </w:rPr>
        <w:t xml:space="preserve"> </w:t>
      </w:r>
      <w:r>
        <w:rPr>
          <w:rFonts w:ascii="仿宋" w:hAnsi="仿宋" w:eastAsia="仿宋" w:cs="仿宋"/>
          <w:spacing w:val="12"/>
          <w:sz w:val="30"/>
          <w:szCs w:val="30"/>
        </w:rPr>
        <w:t>实施意见</w:t>
      </w:r>
      <w:r>
        <w:rPr>
          <w:rFonts w:hint="eastAsia" w:ascii="仿宋" w:hAnsi="仿宋" w:eastAsia="仿宋" w:cs="仿宋"/>
          <w:spacing w:val="12"/>
          <w:sz w:val="30"/>
          <w:szCs w:val="30"/>
          <w:lang w:eastAsia="zh-CN"/>
        </w:rPr>
        <w:t>（</w:t>
      </w:r>
      <w:r>
        <w:rPr>
          <w:rFonts w:ascii="仿宋" w:hAnsi="仿宋" w:eastAsia="仿宋" w:cs="仿宋"/>
          <w:spacing w:val="12"/>
          <w:sz w:val="30"/>
          <w:szCs w:val="30"/>
        </w:rPr>
        <w:t>送审稿</w:t>
      </w:r>
      <w:r>
        <w:rPr>
          <w:rFonts w:hint="eastAsia" w:ascii="仿宋" w:hAnsi="仿宋" w:eastAsia="仿宋" w:cs="仿宋"/>
          <w:spacing w:val="12"/>
          <w:sz w:val="30"/>
          <w:szCs w:val="30"/>
          <w:lang w:eastAsia="zh-CN"/>
        </w:rPr>
        <w:t>）</w:t>
      </w:r>
      <w:r>
        <w:rPr>
          <w:rFonts w:ascii="仿宋" w:hAnsi="仿宋" w:eastAsia="仿宋" w:cs="仿宋"/>
          <w:spacing w:val="12"/>
          <w:sz w:val="30"/>
          <w:szCs w:val="30"/>
        </w:rPr>
        <w:t>》</w:t>
      </w:r>
      <w:r>
        <w:rPr>
          <w:rFonts w:hint="eastAsia" w:ascii="仿宋" w:hAnsi="仿宋" w:eastAsia="仿宋" w:cs="仿宋"/>
          <w:spacing w:val="12"/>
          <w:sz w:val="30"/>
          <w:szCs w:val="30"/>
          <w:lang w:eastAsia="zh-CN"/>
        </w:rPr>
        <w:t>（</w:t>
      </w:r>
      <w:r>
        <w:rPr>
          <w:rFonts w:ascii="仿宋" w:hAnsi="仿宋" w:eastAsia="仿宋" w:cs="仿宋"/>
          <w:spacing w:val="12"/>
          <w:sz w:val="30"/>
          <w:szCs w:val="30"/>
        </w:rPr>
        <w:t>文</w:t>
      </w:r>
      <w:r>
        <w:rPr>
          <w:rFonts w:ascii="仿宋" w:hAnsi="仿宋" w:eastAsia="仿宋" w:cs="仿宋"/>
          <w:sz w:val="30"/>
          <w:szCs w:val="30"/>
        </w:rPr>
        <w:t xml:space="preserve"> </w:t>
      </w:r>
      <w:r>
        <w:rPr>
          <w:rFonts w:ascii="仿宋" w:hAnsi="仿宋" w:eastAsia="仿宋" w:cs="仿宋"/>
          <w:spacing w:val="14"/>
          <w:sz w:val="30"/>
          <w:szCs w:val="30"/>
        </w:rPr>
        <w:t>件名称</w:t>
      </w:r>
      <w:r>
        <w:rPr>
          <w:rFonts w:hint="eastAsia" w:ascii="仿宋" w:hAnsi="仿宋" w:eastAsia="仿宋" w:cs="仿宋"/>
          <w:spacing w:val="14"/>
          <w:sz w:val="30"/>
          <w:szCs w:val="30"/>
          <w:lang w:eastAsia="zh-CN"/>
        </w:rPr>
        <w:t>）</w:t>
      </w:r>
      <w:r>
        <w:rPr>
          <w:rFonts w:ascii="仿宋" w:hAnsi="仿宋" w:eastAsia="仿宋" w:cs="仿宋"/>
          <w:spacing w:val="14"/>
          <w:sz w:val="30"/>
          <w:szCs w:val="30"/>
        </w:rPr>
        <w:t>,按照《重大行政决策程序暂行条例》</w:t>
      </w:r>
      <w:r>
        <w:rPr>
          <w:rFonts w:ascii="仿宋" w:hAnsi="仿宋" w:eastAsia="仿宋" w:cs="仿宋"/>
          <w:spacing w:val="13"/>
          <w:sz w:val="30"/>
          <w:szCs w:val="30"/>
        </w:rPr>
        <w:t>《国务院办</w:t>
      </w:r>
      <w:r>
        <w:rPr>
          <w:rFonts w:ascii="仿宋" w:hAnsi="仿宋" w:eastAsia="仿宋" w:cs="仿宋"/>
          <w:sz w:val="30"/>
          <w:szCs w:val="30"/>
        </w:rPr>
        <w:t xml:space="preserve"> </w:t>
      </w:r>
      <w:r>
        <w:rPr>
          <w:rFonts w:ascii="仿宋" w:hAnsi="仿宋" w:eastAsia="仿宋" w:cs="仿宋"/>
          <w:spacing w:val="13"/>
          <w:sz w:val="30"/>
          <w:szCs w:val="30"/>
        </w:rPr>
        <w:t>公厅关于全面推行行政规范性文件合法性审核机制的指导</w:t>
      </w:r>
      <w:r>
        <w:rPr>
          <w:rFonts w:ascii="仿宋" w:hAnsi="仿宋" w:eastAsia="仿宋" w:cs="仿宋"/>
          <w:spacing w:val="6"/>
          <w:sz w:val="30"/>
          <w:szCs w:val="30"/>
        </w:rPr>
        <w:t xml:space="preserve"> </w:t>
      </w:r>
      <w:r>
        <w:rPr>
          <w:rFonts w:ascii="仿宋" w:hAnsi="仿宋" w:eastAsia="仿宋" w:cs="仿宋"/>
          <w:spacing w:val="20"/>
          <w:sz w:val="30"/>
          <w:szCs w:val="30"/>
        </w:rPr>
        <w:t>意见》以及《</w:t>
      </w:r>
      <w:r>
        <w:rPr>
          <w:rFonts w:ascii="仿宋" w:hAnsi="仿宋" w:eastAsia="仿宋" w:cs="仿宋"/>
          <w:sz w:val="30"/>
          <w:szCs w:val="30"/>
        </w:rPr>
        <w:t>XX</w:t>
      </w:r>
      <w:r>
        <w:rPr>
          <w:rFonts w:ascii="仿宋" w:hAnsi="仿宋" w:eastAsia="仿宋" w:cs="仿宋"/>
          <w:spacing w:val="-2"/>
          <w:sz w:val="30"/>
          <w:szCs w:val="30"/>
        </w:rPr>
        <w:t xml:space="preserve"> </w:t>
      </w:r>
      <w:r>
        <w:rPr>
          <w:rFonts w:ascii="仿宋" w:hAnsi="仿宋" w:eastAsia="仿宋" w:cs="仿宋"/>
          <w:spacing w:val="20"/>
          <w:sz w:val="30"/>
          <w:szCs w:val="30"/>
        </w:rPr>
        <w:t>县</w:t>
      </w:r>
      <w:r>
        <w:rPr>
          <w:rFonts w:hint="eastAsia" w:ascii="仿宋" w:hAnsi="仿宋" w:eastAsia="仿宋" w:cs="仿宋"/>
          <w:spacing w:val="20"/>
          <w:sz w:val="30"/>
          <w:szCs w:val="30"/>
          <w:lang w:eastAsia="zh-CN"/>
        </w:rPr>
        <w:t>（</w:t>
      </w:r>
      <w:r>
        <w:rPr>
          <w:rFonts w:ascii="仿宋" w:hAnsi="仿宋" w:eastAsia="仿宋" w:cs="仿宋"/>
          <w:spacing w:val="20"/>
          <w:sz w:val="30"/>
          <w:szCs w:val="30"/>
        </w:rPr>
        <w:t>区</w:t>
      </w:r>
      <w:r>
        <w:rPr>
          <w:rFonts w:hint="eastAsia" w:ascii="仿宋" w:hAnsi="仿宋" w:eastAsia="仿宋" w:cs="仿宋"/>
          <w:spacing w:val="20"/>
          <w:sz w:val="30"/>
          <w:szCs w:val="30"/>
          <w:lang w:eastAsia="zh-CN"/>
        </w:rPr>
        <w:t>）</w:t>
      </w:r>
      <w:r>
        <w:rPr>
          <w:rFonts w:ascii="仿宋" w:hAnsi="仿宋" w:eastAsia="仿宋" w:cs="仿宋"/>
          <w:spacing w:val="20"/>
          <w:sz w:val="30"/>
          <w:szCs w:val="30"/>
        </w:rPr>
        <w:t>人民政府关于开展乡镇</w:t>
      </w:r>
      <w:r>
        <w:rPr>
          <w:rFonts w:hint="eastAsia" w:ascii="仿宋" w:hAnsi="仿宋" w:eastAsia="仿宋" w:cs="仿宋"/>
          <w:spacing w:val="20"/>
          <w:sz w:val="30"/>
          <w:szCs w:val="30"/>
          <w:lang w:eastAsia="zh-CN"/>
        </w:rPr>
        <w:t>（</w:t>
      </w:r>
      <w:r>
        <w:rPr>
          <w:rFonts w:ascii="仿宋" w:hAnsi="仿宋" w:eastAsia="仿宋" w:cs="仿宋"/>
          <w:spacing w:val="20"/>
          <w:sz w:val="30"/>
          <w:szCs w:val="30"/>
        </w:rPr>
        <w:t>街道</w:t>
      </w:r>
      <w:r>
        <w:rPr>
          <w:rFonts w:hint="eastAsia" w:ascii="仿宋" w:hAnsi="仿宋" w:eastAsia="仿宋" w:cs="仿宋"/>
          <w:spacing w:val="20"/>
          <w:sz w:val="30"/>
          <w:szCs w:val="30"/>
          <w:lang w:eastAsia="zh-CN"/>
        </w:rPr>
        <w:t>）</w:t>
      </w:r>
      <w:r>
        <w:rPr>
          <w:rFonts w:ascii="仿宋" w:hAnsi="仿宋" w:eastAsia="仿宋" w:cs="仿宋"/>
          <w:spacing w:val="20"/>
          <w:sz w:val="30"/>
          <w:szCs w:val="30"/>
        </w:rPr>
        <w:t>决</w:t>
      </w:r>
    </w:p>
    <w:p>
      <w:pPr>
        <w:spacing w:line="220" w:lineRule="auto"/>
        <w:ind w:left="161"/>
        <w:rPr>
          <w:rFonts w:ascii="仿宋" w:hAnsi="仿宋" w:eastAsia="仿宋" w:cs="仿宋"/>
          <w:sz w:val="30"/>
          <w:szCs w:val="30"/>
        </w:rPr>
      </w:pPr>
      <w:r>
        <w:rPr>
          <w:rFonts w:ascii="仿宋" w:hAnsi="仿宋" w:eastAsia="仿宋" w:cs="仿宋"/>
          <w:spacing w:val="-3"/>
          <w:sz w:val="30"/>
          <w:szCs w:val="30"/>
        </w:rPr>
        <w:t>策事项合法性审查工作的</w:t>
      </w:r>
      <w:r>
        <w:rPr>
          <w:rFonts w:ascii="仿宋" w:hAnsi="仿宋" w:eastAsia="仿宋" w:cs="仿宋"/>
          <w:spacing w:val="-87"/>
          <w:sz w:val="30"/>
          <w:szCs w:val="30"/>
        </w:rPr>
        <w:t xml:space="preserve"> </w:t>
      </w:r>
      <w:r>
        <w:rPr>
          <w:rFonts w:ascii="仿宋" w:hAnsi="仿宋" w:eastAsia="仿宋" w:cs="仿宋"/>
          <w:spacing w:val="-3"/>
          <w:sz w:val="30"/>
          <w:szCs w:val="30"/>
        </w:rPr>
        <w:t>XX》</w:t>
      </w:r>
      <w:r>
        <w:rPr>
          <w:rFonts w:ascii="仿宋" w:hAnsi="仿宋" w:eastAsia="仿宋" w:cs="仿宋"/>
          <w:spacing w:val="-56"/>
          <w:sz w:val="30"/>
          <w:szCs w:val="30"/>
        </w:rPr>
        <w:t xml:space="preserve"> </w:t>
      </w:r>
      <w:r>
        <w:rPr>
          <w:rFonts w:ascii="仿宋" w:hAnsi="仿宋" w:eastAsia="仿宋" w:cs="仿宋"/>
          <w:spacing w:val="-3"/>
          <w:sz w:val="30"/>
          <w:szCs w:val="30"/>
        </w:rPr>
        <w:t>等规定，报请合法性审查。</w:t>
      </w:r>
    </w:p>
    <w:p>
      <w:pPr>
        <w:spacing w:line="337" w:lineRule="auto"/>
        <w:rPr>
          <w:rFonts w:ascii="Arial"/>
          <w:sz w:val="21"/>
        </w:rPr>
      </w:pPr>
    </w:p>
    <w:p>
      <w:pPr>
        <w:spacing w:line="337" w:lineRule="auto"/>
        <w:rPr>
          <w:rFonts w:ascii="Arial"/>
          <w:sz w:val="21"/>
        </w:rPr>
      </w:pPr>
    </w:p>
    <w:p>
      <w:pPr>
        <w:spacing w:before="98" w:line="222" w:lineRule="auto"/>
        <w:ind w:left="781"/>
        <w:rPr>
          <w:rFonts w:ascii="仿宋" w:hAnsi="仿宋" w:eastAsia="仿宋" w:cs="仿宋"/>
          <w:sz w:val="30"/>
          <w:szCs w:val="30"/>
        </w:rPr>
      </w:pPr>
      <w:r>
        <w:rPr>
          <w:rFonts w:ascii="仿宋" w:hAnsi="仿宋" w:eastAsia="仿宋" w:cs="仿宋"/>
          <w:spacing w:val="-1"/>
          <w:sz w:val="30"/>
          <w:szCs w:val="30"/>
        </w:rPr>
        <w:t>附件：1.决策事项文本</w:t>
      </w:r>
    </w:p>
    <w:p>
      <w:pPr>
        <w:spacing w:before="235" w:line="606" w:lineRule="exact"/>
        <w:ind w:left="1692"/>
        <w:rPr>
          <w:rFonts w:ascii="仿宋" w:hAnsi="仿宋" w:eastAsia="仿宋" w:cs="仿宋"/>
          <w:sz w:val="30"/>
          <w:szCs w:val="30"/>
        </w:rPr>
      </w:pPr>
      <w:r>
        <w:rPr>
          <w:rFonts w:ascii="仿宋" w:hAnsi="仿宋" w:eastAsia="仿宋" w:cs="仿宋"/>
          <w:spacing w:val="9"/>
          <w:position w:val="23"/>
          <w:sz w:val="30"/>
          <w:szCs w:val="30"/>
        </w:rPr>
        <w:t>2.制定依据</w:t>
      </w:r>
      <w:r>
        <w:rPr>
          <w:rFonts w:hint="eastAsia" w:ascii="仿宋" w:hAnsi="仿宋" w:eastAsia="仿宋" w:cs="仿宋"/>
          <w:spacing w:val="9"/>
          <w:position w:val="23"/>
          <w:sz w:val="30"/>
          <w:szCs w:val="30"/>
          <w:lang w:eastAsia="zh-CN"/>
        </w:rPr>
        <w:t>（</w:t>
      </w:r>
      <w:r>
        <w:rPr>
          <w:rFonts w:ascii="仿宋" w:hAnsi="仿宋" w:eastAsia="仿宋" w:cs="仿宋"/>
          <w:spacing w:val="9"/>
          <w:position w:val="23"/>
          <w:sz w:val="30"/>
          <w:szCs w:val="30"/>
        </w:rPr>
        <w:t>行政规范性文件请一并提供条文</w:t>
      </w:r>
    </w:p>
    <w:p>
      <w:pPr>
        <w:spacing w:before="1" w:line="223" w:lineRule="auto"/>
        <w:ind w:left="1692"/>
        <w:rPr>
          <w:rFonts w:hint="eastAsia" w:ascii="仿宋" w:hAnsi="仿宋" w:eastAsia="仿宋" w:cs="仿宋"/>
          <w:sz w:val="30"/>
          <w:szCs w:val="30"/>
          <w:lang w:eastAsia="zh-CN"/>
        </w:rPr>
      </w:pPr>
      <w:r>
        <w:rPr>
          <w:rFonts w:ascii="仿宋" w:hAnsi="仿宋" w:eastAsia="仿宋" w:cs="仿宋"/>
          <w:spacing w:val="24"/>
          <w:sz w:val="30"/>
          <w:szCs w:val="30"/>
        </w:rPr>
        <w:t>对照表</w:t>
      </w:r>
      <w:r>
        <w:rPr>
          <w:rFonts w:hint="eastAsia" w:ascii="仿宋" w:hAnsi="仿宋" w:eastAsia="仿宋" w:cs="仿宋"/>
          <w:spacing w:val="24"/>
          <w:sz w:val="30"/>
          <w:szCs w:val="30"/>
          <w:lang w:eastAsia="zh-CN"/>
        </w:rPr>
        <w:t>）</w:t>
      </w:r>
    </w:p>
    <w:p>
      <w:pPr>
        <w:spacing w:before="235" w:line="222" w:lineRule="auto"/>
        <w:ind w:left="1692"/>
        <w:rPr>
          <w:rFonts w:ascii="仿宋" w:hAnsi="仿宋" w:eastAsia="仿宋" w:cs="仿宋"/>
          <w:sz w:val="30"/>
          <w:szCs w:val="30"/>
        </w:rPr>
      </w:pPr>
      <w:r>
        <w:rPr>
          <w:rFonts w:ascii="仿宋" w:hAnsi="仿宋" w:eastAsia="仿宋" w:cs="仿宋"/>
          <w:spacing w:val="-1"/>
          <w:sz w:val="30"/>
          <w:szCs w:val="30"/>
        </w:rPr>
        <w:t>3.起草说明</w:t>
      </w:r>
    </w:p>
    <w:p>
      <w:pPr>
        <w:spacing w:before="236" w:line="603" w:lineRule="exact"/>
        <w:ind w:left="1692"/>
        <w:rPr>
          <w:rFonts w:ascii="仿宋" w:hAnsi="仿宋" w:eastAsia="仿宋" w:cs="仿宋"/>
          <w:sz w:val="30"/>
          <w:szCs w:val="30"/>
        </w:rPr>
      </w:pPr>
      <w:r>
        <w:rPr>
          <w:rFonts w:ascii="仿宋" w:hAnsi="仿宋" w:eastAsia="仿宋" w:cs="仿宋"/>
          <w:spacing w:val="1"/>
          <w:position w:val="22"/>
          <w:sz w:val="30"/>
          <w:szCs w:val="30"/>
        </w:rPr>
        <w:t>4.履行决策法定程序的说明</w:t>
      </w:r>
    </w:p>
    <w:p>
      <w:pPr>
        <w:spacing w:line="222" w:lineRule="auto"/>
        <w:ind w:left="1692"/>
        <w:rPr>
          <w:rFonts w:ascii="仿宋" w:hAnsi="仿宋" w:eastAsia="仿宋" w:cs="仿宋"/>
          <w:sz w:val="30"/>
          <w:szCs w:val="30"/>
        </w:rPr>
      </w:pPr>
      <w:r>
        <w:rPr>
          <w:rFonts w:ascii="仿宋" w:hAnsi="仿宋" w:eastAsia="仿宋" w:cs="仿宋"/>
          <w:spacing w:val="4"/>
          <w:sz w:val="30"/>
          <w:szCs w:val="30"/>
        </w:rPr>
        <w:t>5.征求意见情况</w:t>
      </w:r>
    </w:p>
    <w:p>
      <w:pPr>
        <w:spacing w:before="235" w:line="604" w:lineRule="exact"/>
        <w:ind w:left="1692"/>
        <w:rPr>
          <w:rFonts w:ascii="仿宋" w:hAnsi="仿宋" w:eastAsia="仿宋" w:cs="仿宋"/>
          <w:sz w:val="30"/>
          <w:szCs w:val="30"/>
        </w:rPr>
      </w:pPr>
      <w:r>
        <w:rPr>
          <w:rFonts w:ascii="仿宋" w:hAnsi="仿宋" w:eastAsia="仿宋" w:cs="仿宋"/>
          <w:spacing w:val="3"/>
          <w:position w:val="22"/>
          <w:sz w:val="30"/>
          <w:szCs w:val="30"/>
        </w:rPr>
        <w:t>6.决策承办部门或文件起草部门合法性审查</w:t>
      </w:r>
    </w:p>
    <w:p>
      <w:pPr>
        <w:spacing w:line="222" w:lineRule="auto"/>
        <w:ind w:left="1692"/>
        <w:rPr>
          <w:rFonts w:ascii="仿宋" w:hAnsi="仿宋" w:eastAsia="仿宋" w:cs="仿宋"/>
          <w:sz w:val="30"/>
          <w:szCs w:val="30"/>
        </w:rPr>
      </w:pPr>
      <w:r>
        <w:rPr>
          <w:rFonts w:ascii="仿宋" w:hAnsi="仿宋" w:eastAsia="仿宋" w:cs="仿宋"/>
          <w:spacing w:val="6"/>
          <w:sz w:val="30"/>
          <w:szCs w:val="30"/>
        </w:rPr>
        <w:t>初审意见表</w:t>
      </w:r>
    </w:p>
    <w:p>
      <w:pPr>
        <w:spacing w:before="250" w:line="222" w:lineRule="auto"/>
        <w:ind w:left="781"/>
        <w:rPr>
          <w:rFonts w:ascii="仿宋" w:hAnsi="仿宋" w:eastAsia="仿宋" w:cs="仿宋"/>
          <w:sz w:val="30"/>
          <w:szCs w:val="30"/>
        </w:rPr>
      </w:pPr>
      <w:r>
        <w:rPr>
          <w:rFonts w:ascii="仿宋" w:hAnsi="仿宋" w:eastAsia="仿宋" w:cs="仿宋"/>
          <w:spacing w:val="11"/>
          <w:sz w:val="30"/>
          <w:szCs w:val="30"/>
        </w:rPr>
        <w:t>联系人：</w:t>
      </w:r>
      <w:r>
        <w:rPr>
          <w:rFonts w:ascii="仿宋" w:hAnsi="仿宋" w:eastAsia="仿宋" w:cs="仿宋"/>
          <w:spacing w:val="6"/>
          <w:sz w:val="30"/>
          <w:szCs w:val="30"/>
        </w:rPr>
        <w:t xml:space="preserve">        </w:t>
      </w:r>
      <w:r>
        <w:rPr>
          <w:rFonts w:ascii="仿宋" w:hAnsi="仿宋" w:eastAsia="仿宋" w:cs="仿宋"/>
          <w:spacing w:val="11"/>
          <w:sz w:val="30"/>
          <w:szCs w:val="30"/>
        </w:rPr>
        <w:t>联系电话</w:t>
      </w:r>
      <w:r>
        <w:rPr>
          <w:rFonts w:hint="eastAsia" w:ascii="仿宋" w:hAnsi="仿宋" w:eastAsia="仿宋" w:cs="仿宋"/>
          <w:spacing w:val="11"/>
          <w:sz w:val="30"/>
          <w:szCs w:val="30"/>
          <w:lang w:eastAsia="zh-CN"/>
        </w:rPr>
        <w:t>（</w:t>
      </w:r>
      <w:r>
        <w:rPr>
          <w:rFonts w:ascii="仿宋" w:hAnsi="仿宋" w:eastAsia="仿宋" w:cs="仿宋"/>
          <w:spacing w:val="11"/>
          <w:sz w:val="30"/>
          <w:szCs w:val="30"/>
        </w:rPr>
        <w:t>包括手机</w:t>
      </w:r>
      <w:r>
        <w:rPr>
          <w:rFonts w:hint="eastAsia" w:ascii="仿宋" w:hAnsi="仿宋" w:eastAsia="仿宋" w:cs="仿宋"/>
          <w:spacing w:val="11"/>
          <w:sz w:val="30"/>
          <w:szCs w:val="30"/>
          <w:lang w:eastAsia="zh-CN"/>
        </w:rPr>
        <w:t>）</w:t>
      </w:r>
      <w:r>
        <w:rPr>
          <w:rFonts w:ascii="仿宋" w:hAnsi="仿宋" w:eastAsia="仿宋" w:cs="仿宋"/>
          <w:spacing w:val="11"/>
          <w:sz w:val="30"/>
          <w:szCs w:val="30"/>
        </w:rPr>
        <w:t>:</w:t>
      </w:r>
    </w:p>
    <w:p>
      <w:pPr>
        <w:spacing w:line="358" w:lineRule="auto"/>
        <w:rPr>
          <w:rFonts w:ascii="Arial"/>
          <w:sz w:val="21"/>
        </w:rPr>
      </w:pPr>
    </w:p>
    <w:p>
      <w:pPr>
        <w:spacing w:line="358" w:lineRule="auto"/>
        <w:rPr>
          <w:rFonts w:ascii="Arial"/>
          <w:sz w:val="21"/>
        </w:rPr>
      </w:pPr>
    </w:p>
    <w:p>
      <w:pPr>
        <w:spacing w:before="98" w:line="610" w:lineRule="exact"/>
        <w:ind w:left="4891"/>
        <w:rPr>
          <w:rFonts w:hint="eastAsia" w:ascii="仿宋" w:hAnsi="仿宋" w:eastAsia="仿宋" w:cs="仿宋"/>
          <w:sz w:val="30"/>
          <w:szCs w:val="30"/>
          <w:lang w:eastAsia="zh-CN"/>
        </w:rPr>
      </w:pPr>
      <w:r>
        <w:rPr>
          <w:rFonts w:hint="eastAsia" w:ascii="仿宋" w:hAnsi="仿宋" w:eastAsia="仿宋" w:cs="仿宋"/>
          <w:spacing w:val="12"/>
          <w:position w:val="23"/>
          <w:sz w:val="30"/>
          <w:szCs w:val="30"/>
          <w:lang w:eastAsia="zh-CN"/>
        </w:rPr>
        <w:t>（</w:t>
      </w:r>
      <w:r>
        <w:rPr>
          <w:rFonts w:ascii="仿宋" w:hAnsi="仿宋" w:eastAsia="仿宋" w:cs="仿宋"/>
          <w:spacing w:val="12"/>
          <w:position w:val="23"/>
          <w:sz w:val="30"/>
          <w:szCs w:val="30"/>
        </w:rPr>
        <w:t>机关电子公章</w:t>
      </w:r>
      <w:r>
        <w:rPr>
          <w:rFonts w:hint="eastAsia" w:ascii="仿宋" w:hAnsi="仿宋" w:eastAsia="仿宋" w:cs="仿宋"/>
          <w:spacing w:val="12"/>
          <w:position w:val="23"/>
          <w:sz w:val="30"/>
          <w:szCs w:val="30"/>
          <w:lang w:eastAsia="zh-CN"/>
        </w:rPr>
        <w:t>）</w:t>
      </w:r>
    </w:p>
    <w:p>
      <w:pPr>
        <w:spacing w:line="222" w:lineRule="auto"/>
        <w:ind w:left="5202"/>
        <w:rPr>
          <w:rFonts w:ascii="仿宋" w:hAnsi="仿宋" w:eastAsia="仿宋" w:cs="仿宋"/>
          <w:sz w:val="30"/>
          <w:szCs w:val="30"/>
        </w:rPr>
      </w:pPr>
      <w:r>
        <w:rPr>
          <w:rFonts w:ascii="仿宋" w:hAnsi="仿宋" w:eastAsia="仿宋" w:cs="仿宋"/>
          <w:spacing w:val="-20"/>
          <w:sz w:val="30"/>
          <w:szCs w:val="30"/>
        </w:rPr>
        <w:t>年</w:t>
      </w:r>
      <w:r>
        <w:rPr>
          <w:rFonts w:ascii="仿宋" w:hAnsi="仿宋" w:eastAsia="仿宋" w:cs="仿宋"/>
          <w:spacing w:val="5"/>
          <w:sz w:val="30"/>
          <w:szCs w:val="30"/>
        </w:rPr>
        <w:t xml:space="preserve">   </w:t>
      </w:r>
      <w:r>
        <w:rPr>
          <w:rFonts w:ascii="仿宋" w:hAnsi="仿宋" w:eastAsia="仿宋" w:cs="仿宋"/>
          <w:spacing w:val="-20"/>
          <w:sz w:val="30"/>
          <w:szCs w:val="30"/>
        </w:rPr>
        <w:t>月</w:t>
      </w:r>
      <w:r>
        <w:rPr>
          <w:rFonts w:ascii="仿宋" w:hAnsi="仿宋" w:eastAsia="仿宋" w:cs="仿宋"/>
          <w:spacing w:val="27"/>
          <w:sz w:val="30"/>
          <w:szCs w:val="30"/>
        </w:rPr>
        <w:t xml:space="preserve">   </w:t>
      </w:r>
      <w:r>
        <w:rPr>
          <w:rFonts w:ascii="仿宋" w:hAnsi="仿宋" w:eastAsia="仿宋" w:cs="仿宋"/>
          <w:spacing w:val="-20"/>
          <w:sz w:val="30"/>
          <w:szCs w:val="30"/>
        </w:rPr>
        <w:t>日</w:t>
      </w:r>
    </w:p>
    <w:p>
      <w:pPr>
        <w:sectPr>
          <w:footerReference r:id="rId10" w:type="default"/>
          <w:pgSz w:w="11920" w:h="16830"/>
          <w:pgMar w:top="1430" w:right="1788" w:bottom="1374" w:left="1788" w:header="0" w:footer="1156" w:gutter="0"/>
          <w:cols w:space="720" w:num="1"/>
        </w:sectPr>
      </w:pPr>
    </w:p>
    <w:p>
      <w:pPr>
        <w:spacing w:before="339" w:line="233" w:lineRule="auto"/>
        <w:ind w:left="3098" w:right="435" w:hanging="2720"/>
        <w:rPr>
          <w:rFonts w:ascii="宋体" w:hAnsi="宋体" w:eastAsia="宋体" w:cs="宋体"/>
          <w:sz w:val="42"/>
          <w:szCs w:val="42"/>
        </w:rPr>
      </w:pPr>
      <w:r>
        <w:rPr>
          <w:rFonts w:ascii="宋体" w:hAnsi="宋体" w:eastAsia="宋体" w:cs="宋体"/>
          <w:b/>
          <w:bCs/>
          <w:spacing w:val="-7"/>
          <w:sz w:val="42"/>
          <w:szCs w:val="42"/>
        </w:rPr>
        <w:t>决策承办部门或文件起草部门合法性审查</w:t>
      </w:r>
      <w:r>
        <w:rPr>
          <w:rFonts w:ascii="宋体" w:hAnsi="宋体" w:eastAsia="宋体" w:cs="宋体"/>
          <w:spacing w:val="16"/>
          <w:sz w:val="42"/>
          <w:szCs w:val="42"/>
        </w:rPr>
        <w:t xml:space="preserve"> </w:t>
      </w:r>
      <w:r>
        <w:rPr>
          <w:rFonts w:ascii="宋体" w:hAnsi="宋体" w:eastAsia="宋体" w:cs="宋体"/>
          <w:b/>
          <w:bCs/>
          <w:spacing w:val="-3"/>
          <w:sz w:val="42"/>
          <w:szCs w:val="42"/>
        </w:rPr>
        <w:t>初审意见表</w:t>
      </w:r>
    </w:p>
    <w:p/>
    <w:p/>
    <w:p>
      <w:pPr>
        <w:spacing w:line="102" w:lineRule="exact"/>
      </w:pPr>
    </w:p>
    <w:tbl>
      <w:tblPr>
        <w:tblStyle w:val="5"/>
        <w:tblW w:w="8050" w:type="dxa"/>
        <w:tblInd w:w="14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4"/>
        <w:gridCol w:w="2417"/>
        <w:gridCol w:w="45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14" w:hRule="atLeast"/>
        </w:trPr>
        <w:tc>
          <w:tcPr>
            <w:tcW w:w="1064" w:type="dxa"/>
            <w:vAlign w:val="top"/>
          </w:tcPr>
          <w:p>
            <w:pPr>
              <w:spacing w:before="136" w:line="392" w:lineRule="exact"/>
              <w:ind w:left="264"/>
              <w:rPr>
                <w:rFonts w:ascii="宋体" w:hAnsi="宋体" w:eastAsia="宋体" w:cs="宋体"/>
                <w:sz w:val="26"/>
                <w:szCs w:val="26"/>
              </w:rPr>
            </w:pPr>
            <w:r>
              <w:rPr>
                <w:rFonts w:ascii="宋体" w:hAnsi="宋体" w:eastAsia="宋体" w:cs="宋体"/>
                <w:spacing w:val="8"/>
                <w:position w:val="9"/>
                <w:sz w:val="26"/>
                <w:szCs w:val="26"/>
              </w:rPr>
              <w:t>事项</w:t>
            </w:r>
          </w:p>
          <w:p>
            <w:pPr>
              <w:spacing w:line="221" w:lineRule="auto"/>
              <w:ind w:left="264"/>
              <w:rPr>
                <w:rFonts w:ascii="宋体" w:hAnsi="宋体" w:eastAsia="宋体" w:cs="宋体"/>
                <w:sz w:val="26"/>
                <w:szCs w:val="26"/>
              </w:rPr>
            </w:pPr>
            <w:r>
              <w:rPr>
                <w:rFonts w:ascii="宋体" w:hAnsi="宋体" w:eastAsia="宋体" w:cs="宋体"/>
                <w:spacing w:val="6"/>
                <w:sz w:val="26"/>
                <w:szCs w:val="26"/>
              </w:rPr>
              <w:t>名称</w:t>
            </w:r>
          </w:p>
        </w:tc>
        <w:tc>
          <w:tcPr>
            <w:tcW w:w="6986" w:type="dxa"/>
            <w:gridSpan w:val="2"/>
            <w:vAlign w:val="top"/>
          </w:tcPr>
          <w:p>
            <w:pPr>
              <w:spacing w:line="249" w:lineRule="auto"/>
              <w:rPr>
                <w:rFonts w:ascii="Arial"/>
                <w:sz w:val="21"/>
              </w:rPr>
            </w:pPr>
          </w:p>
          <w:p>
            <w:pPr>
              <w:spacing w:before="85" w:line="219" w:lineRule="auto"/>
              <w:ind w:left="171"/>
              <w:rPr>
                <w:rFonts w:hint="eastAsia" w:ascii="宋体" w:hAnsi="宋体" w:eastAsia="宋体" w:cs="宋体"/>
                <w:sz w:val="26"/>
                <w:szCs w:val="26"/>
                <w:lang w:eastAsia="zh-CN"/>
              </w:rPr>
            </w:pPr>
            <w:r>
              <w:rPr>
                <w:rFonts w:hint="eastAsia" w:ascii="宋体" w:hAnsi="宋体" w:eastAsia="宋体" w:cs="宋体"/>
                <w:spacing w:val="4"/>
                <w:sz w:val="26"/>
                <w:szCs w:val="26"/>
                <w:lang w:eastAsia="zh-CN"/>
              </w:rPr>
              <w:t>（</w:t>
            </w:r>
            <w:r>
              <w:rPr>
                <w:rFonts w:ascii="宋体" w:hAnsi="宋体" w:eastAsia="宋体" w:cs="宋体"/>
                <w:spacing w:val="4"/>
                <w:sz w:val="26"/>
                <w:szCs w:val="26"/>
              </w:rPr>
              <w:t>完整填写决策事项的名称</w:t>
            </w:r>
            <w:r>
              <w:rPr>
                <w:rFonts w:hint="eastAsia" w:ascii="宋体" w:hAnsi="宋体" w:eastAsia="宋体" w:cs="宋体"/>
                <w:spacing w:val="4"/>
                <w:sz w:val="26"/>
                <w:szCs w:val="26"/>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58" w:hRule="atLeast"/>
        </w:trPr>
        <w:tc>
          <w:tcPr>
            <w:tcW w:w="1064" w:type="dxa"/>
            <w:vMerge w:val="restart"/>
            <w:tcBorders>
              <w:bottom w:val="nil"/>
            </w:tcBorders>
            <w:textDirection w:val="tbRlV"/>
            <w:vAlign w:val="top"/>
          </w:tcPr>
          <w:p>
            <w:pPr>
              <w:spacing w:line="302" w:lineRule="auto"/>
              <w:rPr>
                <w:rFonts w:ascii="Arial"/>
                <w:sz w:val="21"/>
              </w:rPr>
            </w:pPr>
          </w:p>
          <w:p>
            <w:pPr>
              <w:spacing w:before="87" w:line="216" w:lineRule="auto"/>
              <w:ind w:left="1857"/>
              <w:rPr>
                <w:rFonts w:ascii="宋体" w:hAnsi="宋体" w:eastAsia="宋体" w:cs="宋体"/>
                <w:sz w:val="26"/>
                <w:szCs w:val="26"/>
              </w:rPr>
            </w:pPr>
            <w:r>
              <w:rPr>
                <w:rFonts w:ascii="宋体" w:hAnsi="宋体" w:eastAsia="宋体" w:cs="宋体"/>
                <w:spacing w:val="5"/>
                <w:sz w:val="26"/>
                <w:szCs w:val="26"/>
              </w:rPr>
              <w:t>决策主体</w:t>
            </w:r>
          </w:p>
        </w:tc>
        <w:tc>
          <w:tcPr>
            <w:tcW w:w="2417" w:type="dxa"/>
            <w:vAlign w:val="top"/>
          </w:tcPr>
          <w:p>
            <w:pPr>
              <w:spacing w:line="311" w:lineRule="auto"/>
              <w:rPr>
                <w:rFonts w:ascii="Arial"/>
                <w:sz w:val="21"/>
              </w:rPr>
            </w:pPr>
          </w:p>
          <w:p>
            <w:pPr>
              <w:spacing w:line="311" w:lineRule="auto"/>
              <w:rPr>
                <w:rFonts w:ascii="Arial"/>
                <w:sz w:val="21"/>
              </w:rPr>
            </w:pPr>
          </w:p>
          <w:p>
            <w:pPr>
              <w:spacing w:before="85" w:line="249" w:lineRule="auto"/>
              <w:ind w:left="30" w:right="16"/>
              <w:rPr>
                <w:rFonts w:ascii="宋体" w:hAnsi="宋体" w:eastAsia="宋体" w:cs="宋体"/>
                <w:sz w:val="26"/>
                <w:szCs w:val="26"/>
              </w:rPr>
            </w:pPr>
            <w:r>
              <w:rPr>
                <w:rFonts w:ascii="宋体" w:hAnsi="宋体" w:eastAsia="宋体" w:cs="宋体"/>
                <w:spacing w:val="1"/>
                <w:sz w:val="26"/>
                <w:szCs w:val="26"/>
              </w:rPr>
              <w:t>1.法律、法规、规章</w:t>
            </w:r>
            <w:r>
              <w:rPr>
                <w:rFonts w:ascii="宋体" w:hAnsi="宋体" w:eastAsia="宋体" w:cs="宋体"/>
                <w:spacing w:val="8"/>
                <w:sz w:val="26"/>
                <w:szCs w:val="26"/>
              </w:rPr>
              <w:t xml:space="preserve"> </w:t>
            </w:r>
            <w:r>
              <w:rPr>
                <w:rFonts w:ascii="宋体" w:hAnsi="宋体" w:eastAsia="宋体" w:cs="宋体"/>
                <w:spacing w:val="2"/>
                <w:sz w:val="26"/>
                <w:szCs w:val="26"/>
              </w:rPr>
              <w:t>国家政策以及上级</w:t>
            </w:r>
          </w:p>
          <w:p>
            <w:pPr>
              <w:spacing w:before="77" w:line="219" w:lineRule="auto"/>
              <w:ind w:left="30"/>
              <w:rPr>
                <w:rFonts w:ascii="宋体" w:hAnsi="宋体" w:eastAsia="宋体" w:cs="宋体"/>
                <w:sz w:val="26"/>
                <w:szCs w:val="26"/>
              </w:rPr>
            </w:pPr>
            <w:r>
              <w:rPr>
                <w:rFonts w:ascii="宋体" w:hAnsi="宋体" w:eastAsia="宋体" w:cs="宋体"/>
                <w:spacing w:val="1"/>
                <w:sz w:val="26"/>
                <w:szCs w:val="26"/>
              </w:rPr>
              <w:t>文件等上位法依据</w:t>
            </w:r>
          </w:p>
        </w:tc>
        <w:tc>
          <w:tcPr>
            <w:tcW w:w="4569" w:type="dxa"/>
            <w:vAlign w:val="top"/>
          </w:tcPr>
          <w:p>
            <w:pPr>
              <w:spacing w:before="130" w:line="447" w:lineRule="exact"/>
              <w:ind w:left="64"/>
              <w:rPr>
                <w:rFonts w:ascii="宋体" w:hAnsi="宋体" w:eastAsia="宋体" w:cs="宋体"/>
                <w:sz w:val="26"/>
                <w:szCs w:val="26"/>
              </w:rPr>
            </w:pPr>
            <w:r>
              <w:rPr>
                <w:rFonts w:ascii="宋体" w:hAnsi="宋体" w:eastAsia="宋体" w:cs="宋体"/>
                <w:spacing w:val="14"/>
                <w:position w:val="13"/>
                <w:sz w:val="26"/>
                <w:szCs w:val="26"/>
              </w:rPr>
              <w:t>法律、法规、规章：</w:t>
            </w:r>
          </w:p>
          <w:p>
            <w:pPr>
              <w:spacing w:before="1" w:line="183" w:lineRule="auto"/>
              <w:ind w:left="64"/>
              <w:rPr>
                <w:rFonts w:ascii="宋体" w:hAnsi="宋体" w:eastAsia="宋体" w:cs="宋体"/>
                <w:sz w:val="26"/>
                <w:szCs w:val="26"/>
              </w:rPr>
            </w:pPr>
            <w:r>
              <w:rPr>
                <w:rFonts w:ascii="宋体" w:hAnsi="宋体" w:eastAsia="宋体" w:cs="宋体"/>
                <w:spacing w:val="-8"/>
                <w:sz w:val="26"/>
                <w:szCs w:val="26"/>
              </w:rPr>
              <w:t>1.</w:t>
            </w:r>
          </w:p>
          <w:p>
            <w:pPr>
              <w:spacing w:before="122" w:line="183" w:lineRule="auto"/>
              <w:ind w:left="64"/>
              <w:rPr>
                <w:rFonts w:ascii="宋体" w:hAnsi="宋体" w:eastAsia="宋体" w:cs="宋体"/>
                <w:sz w:val="26"/>
                <w:szCs w:val="26"/>
              </w:rPr>
            </w:pPr>
            <w:r>
              <w:rPr>
                <w:rFonts w:ascii="宋体" w:hAnsi="宋体" w:eastAsia="宋体" w:cs="宋体"/>
                <w:spacing w:val="-4"/>
                <w:sz w:val="26"/>
                <w:szCs w:val="26"/>
              </w:rPr>
              <w:t>2.</w:t>
            </w:r>
          </w:p>
          <w:p>
            <w:pPr>
              <w:spacing w:before="64" w:line="457" w:lineRule="exact"/>
              <w:ind w:left="64"/>
              <w:rPr>
                <w:rFonts w:ascii="宋体" w:hAnsi="宋体" w:eastAsia="宋体" w:cs="宋体"/>
                <w:sz w:val="26"/>
                <w:szCs w:val="26"/>
              </w:rPr>
            </w:pPr>
            <w:r>
              <w:rPr>
                <w:rFonts w:ascii="宋体" w:hAnsi="宋体" w:eastAsia="宋体" w:cs="宋体"/>
                <w:spacing w:val="25"/>
                <w:position w:val="14"/>
                <w:sz w:val="26"/>
                <w:szCs w:val="26"/>
              </w:rPr>
              <w:t>政策文件</w:t>
            </w:r>
            <w:r>
              <w:rPr>
                <w:rFonts w:hint="eastAsia" w:ascii="宋体" w:hAnsi="宋体" w:eastAsia="宋体" w:cs="宋体"/>
                <w:spacing w:val="25"/>
                <w:position w:val="14"/>
                <w:sz w:val="26"/>
                <w:szCs w:val="26"/>
                <w:lang w:eastAsia="zh-CN"/>
              </w:rPr>
              <w:t>（</w:t>
            </w:r>
            <w:r>
              <w:rPr>
                <w:rFonts w:ascii="宋体" w:hAnsi="宋体" w:eastAsia="宋体" w:cs="宋体"/>
                <w:spacing w:val="25"/>
                <w:position w:val="14"/>
                <w:sz w:val="26"/>
                <w:szCs w:val="26"/>
              </w:rPr>
              <w:t>包括文件名、文号</w:t>
            </w:r>
            <w:r>
              <w:rPr>
                <w:rFonts w:hint="eastAsia" w:ascii="宋体" w:hAnsi="宋体" w:eastAsia="宋体" w:cs="宋体"/>
                <w:spacing w:val="25"/>
                <w:position w:val="14"/>
                <w:sz w:val="26"/>
                <w:szCs w:val="26"/>
                <w:lang w:eastAsia="zh-CN"/>
              </w:rPr>
              <w:t>）</w:t>
            </w:r>
            <w:r>
              <w:rPr>
                <w:rFonts w:ascii="宋体" w:hAnsi="宋体" w:eastAsia="宋体" w:cs="宋体"/>
                <w:spacing w:val="25"/>
                <w:position w:val="14"/>
                <w:sz w:val="26"/>
                <w:szCs w:val="26"/>
              </w:rPr>
              <w:t>:</w:t>
            </w:r>
          </w:p>
          <w:p>
            <w:pPr>
              <w:spacing w:before="1" w:line="183" w:lineRule="auto"/>
              <w:ind w:left="64"/>
              <w:rPr>
                <w:rFonts w:ascii="宋体" w:hAnsi="宋体" w:eastAsia="宋体" w:cs="宋体"/>
                <w:sz w:val="26"/>
                <w:szCs w:val="26"/>
              </w:rPr>
            </w:pPr>
            <w:r>
              <w:rPr>
                <w:rFonts w:ascii="宋体" w:hAnsi="宋体" w:eastAsia="宋体" w:cs="宋体"/>
                <w:spacing w:val="-8"/>
                <w:sz w:val="26"/>
                <w:szCs w:val="26"/>
              </w:rPr>
              <w:t>1.</w:t>
            </w:r>
          </w:p>
          <w:p>
            <w:pPr>
              <w:spacing w:before="122" w:line="170" w:lineRule="auto"/>
              <w:ind w:left="64"/>
              <w:rPr>
                <w:rFonts w:ascii="宋体" w:hAnsi="宋体" w:eastAsia="宋体" w:cs="宋体"/>
                <w:sz w:val="26"/>
                <w:szCs w:val="26"/>
              </w:rPr>
            </w:pPr>
            <w:r>
              <w:rPr>
                <w:rFonts w:ascii="宋体" w:hAnsi="宋体" w:eastAsia="宋体" w:cs="宋体"/>
                <w:spacing w:val="-4"/>
                <w:sz w:val="26"/>
                <w:szCs w:val="26"/>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09" w:hRule="atLeast"/>
        </w:trPr>
        <w:tc>
          <w:tcPr>
            <w:tcW w:w="1064" w:type="dxa"/>
            <w:vMerge w:val="continue"/>
            <w:tcBorders>
              <w:top w:val="nil"/>
              <w:bottom w:val="nil"/>
            </w:tcBorders>
            <w:textDirection w:val="tbRlV"/>
            <w:vAlign w:val="top"/>
          </w:tcPr>
          <w:p>
            <w:pPr>
              <w:rPr>
                <w:rFonts w:ascii="Arial"/>
                <w:sz w:val="21"/>
              </w:rPr>
            </w:pPr>
          </w:p>
        </w:tc>
        <w:tc>
          <w:tcPr>
            <w:tcW w:w="2417" w:type="dxa"/>
            <w:vAlign w:val="top"/>
          </w:tcPr>
          <w:p>
            <w:pPr>
              <w:spacing w:line="258" w:lineRule="auto"/>
              <w:rPr>
                <w:rFonts w:ascii="Arial"/>
                <w:sz w:val="21"/>
              </w:rPr>
            </w:pPr>
          </w:p>
          <w:p>
            <w:pPr>
              <w:spacing w:before="84" w:line="233" w:lineRule="auto"/>
              <w:ind w:left="30" w:right="1"/>
              <w:rPr>
                <w:rFonts w:ascii="宋体" w:hAnsi="宋体" w:eastAsia="宋体" w:cs="宋体"/>
                <w:sz w:val="26"/>
                <w:szCs w:val="26"/>
              </w:rPr>
            </w:pPr>
            <w:r>
              <w:rPr>
                <w:rFonts w:ascii="宋体" w:hAnsi="宋体" w:eastAsia="宋体" w:cs="宋体"/>
                <w:spacing w:val="16"/>
                <w:sz w:val="26"/>
                <w:szCs w:val="26"/>
              </w:rPr>
              <w:t>2.决策事项权限</w:t>
            </w:r>
            <w:r>
              <w:rPr>
                <w:rFonts w:hint="eastAsia" w:ascii="宋体" w:hAnsi="宋体" w:eastAsia="宋体" w:cs="宋体"/>
                <w:spacing w:val="16"/>
                <w:sz w:val="26"/>
                <w:szCs w:val="26"/>
                <w:lang w:eastAsia="zh-CN"/>
              </w:rPr>
              <w:t>（</w:t>
            </w:r>
            <w:r>
              <w:rPr>
                <w:rFonts w:ascii="宋体" w:hAnsi="宋体" w:eastAsia="宋体" w:cs="宋体"/>
                <w:spacing w:val="16"/>
                <w:sz w:val="26"/>
                <w:szCs w:val="26"/>
              </w:rPr>
              <w:t>职</w:t>
            </w:r>
            <w:r>
              <w:rPr>
                <w:rFonts w:ascii="宋体" w:hAnsi="宋体" w:eastAsia="宋体" w:cs="宋体"/>
                <w:spacing w:val="3"/>
                <w:sz w:val="26"/>
                <w:szCs w:val="26"/>
              </w:rPr>
              <w:t xml:space="preserve"> </w:t>
            </w:r>
            <w:r>
              <w:rPr>
                <w:rFonts w:ascii="宋体" w:hAnsi="宋体" w:eastAsia="宋体" w:cs="宋体"/>
                <w:spacing w:val="37"/>
                <w:sz w:val="26"/>
                <w:szCs w:val="26"/>
              </w:rPr>
              <w:t>责</w:t>
            </w:r>
            <w:r>
              <w:rPr>
                <w:rFonts w:hint="eastAsia" w:ascii="宋体" w:hAnsi="宋体" w:eastAsia="宋体" w:cs="宋体"/>
                <w:spacing w:val="37"/>
                <w:sz w:val="26"/>
                <w:szCs w:val="26"/>
                <w:lang w:eastAsia="zh-CN"/>
              </w:rPr>
              <w:t>）</w:t>
            </w:r>
            <w:r>
              <w:rPr>
                <w:rFonts w:ascii="宋体" w:hAnsi="宋体" w:eastAsia="宋体" w:cs="宋体"/>
                <w:spacing w:val="37"/>
                <w:sz w:val="26"/>
                <w:szCs w:val="26"/>
              </w:rPr>
              <w:t>的依据</w:t>
            </w:r>
          </w:p>
        </w:tc>
        <w:tc>
          <w:tcPr>
            <w:tcW w:w="4569" w:type="dxa"/>
            <w:vAlign w:val="top"/>
          </w:tcPr>
          <w:p>
            <w:pPr>
              <w:spacing w:before="152" w:line="260" w:lineRule="auto"/>
              <w:ind w:left="64"/>
              <w:jc w:val="both"/>
              <w:rPr>
                <w:rFonts w:hint="eastAsia" w:ascii="宋体" w:hAnsi="宋体" w:eastAsia="宋体" w:cs="宋体"/>
                <w:sz w:val="25"/>
                <w:szCs w:val="25"/>
                <w:lang w:eastAsia="zh-CN"/>
              </w:rPr>
            </w:pPr>
            <w:r>
              <w:rPr>
                <w:rFonts w:hint="eastAsia" w:ascii="宋体" w:hAnsi="宋体" w:eastAsia="宋体" w:cs="宋体"/>
                <w:spacing w:val="30"/>
                <w:sz w:val="25"/>
                <w:szCs w:val="25"/>
                <w:lang w:eastAsia="zh-CN"/>
              </w:rPr>
              <w:t>（</w:t>
            </w:r>
            <w:r>
              <w:rPr>
                <w:rFonts w:ascii="宋体" w:hAnsi="宋体" w:eastAsia="宋体" w:cs="宋体"/>
                <w:spacing w:val="30"/>
                <w:sz w:val="25"/>
                <w:szCs w:val="25"/>
              </w:rPr>
              <w:t>属于乡镇或街道决策权限的法律法</w:t>
            </w:r>
            <w:r>
              <w:rPr>
                <w:rFonts w:ascii="宋体" w:hAnsi="宋体" w:eastAsia="宋体" w:cs="宋体"/>
                <w:spacing w:val="6"/>
                <w:sz w:val="25"/>
                <w:szCs w:val="25"/>
              </w:rPr>
              <w:t xml:space="preserve">  </w:t>
            </w:r>
            <w:r>
              <w:rPr>
                <w:rFonts w:ascii="宋体" w:hAnsi="宋体" w:eastAsia="宋体" w:cs="宋体"/>
                <w:spacing w:val="14"/>
                <w:sz w:val="25"/>
                <w:szCs w:val="25"/>
              </w:rPr>
              <w:t>规具体条款或有关文件规定。明显属于</w:t>
            </w:r>
            <w:r>
              <w:rPr>
                <w:rFonts w:ascii="宋体" w:hAnsi="宋体" w:eastAsia="宋体" w:cs="宋体"/>
                <w:spacing w:val="5"/>
                <w:sz w:val="25"/>
                <w:szCs w:val="25"/>
              </w:rPr>
              <w:t xml:space="preserve"> </w:t>
            </w:r>
            <w:r>
              <w:rPr>
                <w:rFonts w:ascii="宋体" w:hAnsi="宋体" w:eastAsia="宋体" w:cs="宋体"/>
                <w:spacing w:val="20"/>
                <w:sz w:val="25"/>
                <w:szCs w:val="25"/>
              </w:rPr>
              <w:t>法定职权的，填写“法定职权”</w:t>
            </w:r>
            <w:r>
              <w:rPr>
                <w:rFonts w:hint="eastAsia" w:ascii="宋体" w:hAnsi="宋体" w:eastAsia="宋体" w:cs="宋体"/>
                <w:spacing w:val="20"/>
                <w:sz w:val="25"/>
                <w:szCs w:val="25"/>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99" w:hRule="atLeast"/>
        </w:trPr>
        <w:tc>
          <w:tcPr>
            <w:tcW w:w="1064" w:type="dxa"/>
            <w:vMerge w:val="continue"/>
            <w:tcBorders>
              <w:top w:val="nil"/>
            </w:tcBorders>
            <w:textDirection w:val="tbRlV"/>
            <w:vAlign w:val="top"/>
          </w:tcPr>
          <w:p>
            <w:pPr>
              <w:rPr>
                <w:rFonts w:ascii="Arial"/>
                <w:sz w:val="21"/>
              </w:rPr>
            </w:pPr>
          </w:p>
        </w:tc>
        <w:tc>
          <w:tcPr>
            <w:tcW w:w="2417" w:type="dxa"/>
            <w:vAlign w:val="top"/>
          </w:tcPr>
          <w:p>
            <w:pPr>
              <w:spacing w:before="137" w:line="248" w:lineRule="auto"/>
              <w:ind w:left="30" w:right="244"/>
              <w:jc w:val="both"/>
              <w:rPr>
                <w:rFonts w:ascii="宋体" w:hAnsi="宋体" w:eastAsia="宋体" w:cs="宋体"/>
                <w:sz w:val="26"/>
                <w:szCs w:val="26"/>
              </w:rPr>
            </w:pPr>
            <w:r>
              <w:rPr>
                <w:rFonts w:ascii="宋体" w:hAnsi="宋体" w:eastAsia="宋体" w:cs="宋体"/>
                <w:spacing w:val="2"/>
                <w:sz w:val="26"/>
                <w:szCs w:val="26"/>
              </w:rPr>
              <w:t>3.涉及其他有关的</w:t>
            </w:r>
            <w:r>
              <w:rPr>
                <w:rFonts w:ascii="宋体" w:hAnsi="宋体" w:eastAsia="宋体" w:cs="宋体"/>
                <w:spacing w:val="1"/>
                <w:sz w:val="26"/>
                <w:szCs w:val="26"/>
              </w:rPr>
              <w:t xml:space="preserve"> </w:t>
            </w:r>
            <w:r>
              <w:rPr>
                <w:rFonts w:ascii="宋体" w:hAnsi="宋体" w:eastAsia="宋体" w:cs="宋体"/>
                <w:spacing w:val="6"/>
                <w:sz w:val="26"/>
                <w:szCs w:val="26"/>
              </w:rPr>
              <w:t>法律法规和政策规</w:t>
            </w:r>
            <w:r>
              <w:rPr>
                <w:rFonts w:ascii="宋体" w:hAnsi="宋体" w:eastAsia="宋体" w:cs="宋体"/>
                <w:spacing w:val="2"/>
                <w:sz w:val="26"/>
                <w:szCs w:val="26"/>
              </w:rPr>
              <w:t xml:space="preserve"> </w:t>
            </w:r>
            <w:r>
              <w:rPr>
                <w:rFonts w:ascii="宋体" w:hAnsi="宋体" w:eastAsia="宋体" w:cs="宋体"/>
                <w:sz w:val="26"/>
                <w:szCs w:val="26"/>
              </w:rPr>
              <w:t>定</w:t>
            </w:r>
          </w:p>
        </w:tc>
        <w:tc>
          <w:tcPr>
            <w:tcW w:w="4569" w:type="dxa"/>
            <w:vAlign w:val="top"/>
          </w:tcPr>
          <w:p>
            <w:pPr>
              <w:spacing w:before="133" w:line="245" w:lineRule="auto"/>
              <w:ind w:left="64" w:right="58"/>
              <w:rPr>
                <w:rFonts w:hint="eastAsia" w:ascii="宋体" w:hAnsi="宋体" w:eastAsia="宋体" w:cs="宋体"/>
                <w:sz w:val="26"/>
                <w:szCs w:val="26"/>
                <w:lang w:eastAsia="zh-CN"/>
              </w:rPr>
            </w:pPr>
            <w:r>
              <w:rPr>
                <w:rFonts w:hint="eastAsia" w:ascii="宋体" w:hAnsi="宋体" w:eastAsia="宋体" w:cs="宋体"/>
                <w:spacing w:val="5"/>
                <w:sz w:val="26"/>
                <w:szCs w:val="26"/>
                <w:lang w:eastAsia="zh-CN"/>
              </w:rPr>
              <w:t>（</w:t>
            </w:r>
            <w:r>
              <w:rPr>
                <w:rFonts w:ascii="宋体" w:hAnsi="宋体" w:eastAsia="宋体" w:cs="宋体"/>
                <w:spacing w:val="5"/>
                <w:sz w:val="26"/>
                <w:szCs w:val="26"/>
              </w:rPr>
              <w:t>法律法规和政策规定的具体内容，如</w:t>
            </w:r>
            <w:r>
              <w:rPr>
                <w:rFonts w:ascii="宋体" w:hAnsi="宋体" w:eastAsia="宋体" w:cs="宋体"/>
                <w:spacing w:val="3"/>
                <w:sz w:val="26"/>
                <w:szCs w:val="26"/>
              </w:rPr>
              <w:t xml:space="preserve"> </w:t>
            </w:r>
            <w:r>
              <w:rPr>
                <w:rFonts w:ascii="宋体" w:hAnsi="宋体" w:eastAsia="宋体" w:cs="宋体"/>
                <w:spacing w:val="8"/>
                <w:sz w:val="26"/>
                <w:szCs w:val="26"/>
              </w:rPr>
              <w:t>不存在职责交叉，可填写“不涉及”</w:t>
            </w:r>
            <w:r>
              <w:rPr>
                <w:rFonts w:hint="eastAsia" w:ascii="宋体" w:hAnsi="宋体" w:eastAsia="宋体" w:cs="宋体"/>
                <w:spacing w:val="8"/>
                <w:sz w:val="26"/>
                <w:szCs w:val="26"/>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09" w:hRule="atLeast"/>
        </w:trPr>
        <w:tc>
          <w:tcPr>
            <w:tcW w:w="1064" w:type="dxa"/>
            <w:vMerge w:val="restart"/>
            <w:tcBorders>
              <w:bottom w:val="nil"/>
            </w:tcBorders>
            <w:textDirection w:val="tbRlV"/>
            <w:vAlign w:val="top"/>
          </w:tcPr>
          <w:p>
            <w:pPr>
              <w:spacing w:line="302" w:lineRule="auto"/>
              <w:rPr>
                <w:rFonts w:ascii="Arial"/>
                <w:sz w:val="21"/>
              </w:rPr>
            </w:pPr>
          </w:p>
          <w:p>
            <w:pPr>
              <w:spacing w:before="87" w:line="216" w:lineRule="auto"/>
              <w:ind w:left="2421"/>
              <w:rPr>
                <w:rFonts w:ascii="宋体" w:hAnsi="宋体" w:eastAsia="宋体" w:cs="宋体"/>
                <w:sz w:val="26"/>
                <w:szCs w:val="26"/>
              </w:rPr>
            </w:pPr>
            <w:r>
              <w:rPr>
                <w:rFonts w:ascii="宋体" w:hAnsi="宋体" w:eastAsia="宋体" w:cs="宋体"/>
                <w:spacing w:val="5"/>
                <w:sz w:val="26"/>
                <w:szCs w:val="26"/>
              </w:rPr>
              <w:t>决策程序</w:t>
            </w:r>
          </w:p>
        </w:tc>
        <w:tc>
          <w:tcPr>
            <w:tcW w:w="2417" w:type="dxa"/>
            <w:vAlign w:val="top"/>
          </w:tcPr>
          <w:p>
            <w:pPr>
              <w:spacing w:before="167" w:line="221" w:lineRule="auto"/>
              <w:ind w:left="30"/>
              <w:rPr>
                <w:rFonts w:ascii="宋体" w:hAnsi="宋体" w:eastAsia="宋体" w:cs="宋体"/>
                <w:sz w:val="26"/>
                <w:szCs w:val="26"/>
              </w:rPr>
            </w:pPr>
            <w:r>
              <w:rPr>
                <w:rFonts w:ascii="宋体" w:hAnsi="宋体" w:eastAsia="宋体" w:cs="宋体"/>
                <w:spacing w:val="5"/>
                <w:sz w:val="26"/>
                <w:szCs w:val="26"/>
              </w:rPr>
              <w:t>4.深入开展调查研</w:t>
            </w:r>
          </w:p>
          <w:p>
            <w:pPr>
              <w:spacing w:before="34" w:line="247" w:lineRule="auto"/>
              <w:ind w:left="30" w:right="3"/>
              <w:rPr>
                <w:rFonts w:ascii="宋体" w:hAnsi="宋体" w:eastAsia="宋体" w:cs="宋体"/>
                <w:sz w:val="26"/>
                <w:szCs w:val="26"/>
              </w:rPr>
            </w:pPr>
            <w:r>
              <w:rPr>
                <w:rFonts w:ascii="宋体" w:hAnsi="宋体" w:eastAsia="宋体" w:cs="宋体"/>
                <w:spacing w:val="3"/>
                <w:sz w:val="26"/>
                <w:szCs w:val="26"/>
              </w:rPr>
              <w:t>究、广泛听取意见情</w:t>
            </w:r>
            <w:r>
              <w:rPr>
                <w:rFonts w:ascii="宋体" w:hAnsi="宋体" w:eastAsia="宋体" w:cs="宋体"/>
                <w:spacing w:val="4"/>
                <w:sz w:val="26"/>
                <w:szCs w:val="26"/>
              </w:rPr>
              <w:t xml:space="preserve"> </w:t>
            </w:r>
            <w:r>
              <w:rPr>
                <w:rFonts w:ascii="宋体" w:hAnsi="宋体" w:eastAsia="宋体" w:cs="宋体"/>
                <w:sz w:val="26"/>
                <w:szCs w:val="26"/>
              </w:rPr>
              <w:t>况</w:t>
            </w:r>
          </w:p>
        </w:tc>
        <w:tc>
          <w:tcPr>
            <w:tcW w:w="4569" w:type="dxa"/>
            <w:vAlign w:val="top"/>
          </w:tcPr>
          <w:p>
            <w:pPr>
              <w:spacing w:before="136" w:line="220" w:lineRule="auto"/>
              <w:ind w:left="64"/>
              <w:rPr>
                <w:rFonts w:hint="eastAsia" w:ascii="宋体" w:hAnsi="宋体" w:eastAsia="宋体" w:cs="宋体"/>
                <w:sz w:val="26"/>
                <w:szCs w:val="26"/>
                <w:lang w:eastAsia="zh-CN"/>
              </w:rPr>
            </w:pPr>
            <w:r>
              <w:rPr>
                <w:rFonts w:hint="eastAsia" w:ascii="宋体" w:hAnsi="宋体" w:eastAsia="宋体" w:cs="宋体"/>
                <w:spacing w:val="12"/>
                <w:sz w:val="26"/>
                <w:szCs w:val="26"/>
                <w:lang w:eastAsia="zh-CN"/>
              </w:rPr>
              <w:t>（</w:t>
            </w:r>
            <w:r>
              <w:rPr>
                <w:rFonts w:ascii="宋体" w:hAnsi="宋体" w:eastAsia="宋体" w:cs="宋体"/>
                <w:spacing w:val="12"/>
                <w:sz w:val="26"/>
                <w:szCs w:val="26"/>
              </w:rPr>
              <w:t>如实填写</w:t>
            </w:r>
            <w:r>
              <w:rPr>
                <w:rFonts w:hint="eastAsia" w:ascii="宋体" w:hAnsi="宋体" w:eastAsia="宋体" w:cs="宋体"/>
                <w:spacing w:val="12"/>
                <w:sz w:val="26"/>
                <w:szCs w:val="26"/>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19" w:hRule="atLeast"/>
        </w:trPr>
        <w:tc>
          <w:tcPr>
            <w:tcW w:w="1064" w:type="dxa"/>
            <w:vMerge w:val="continue"/>
            <w:tcBorders>
              <w:top w:val="nil"/>
              <w:bottom w:val="nil"/>
            </w:tcBorders>
            <w:textDirection w:val="tbRlV"/>
            <w:vAlign w:val="top"/>
          </w:tcPr>
          <w:p>
            <w:pPr>
              <w:rPr>
                <w:rFonts w:ascii="Arial"/>
                <w:sz w:val="21"/>
              </w:rPr>
            </w:pPr>
          </w:p>
        </w:tc>
        <w:tc>
          <w:tcPr>
            <w:tcW w:w="2417" w:type="dxa"/>
            <w:vAlign w:val="top"/>
          </w:tcPr>
          <w:p>
            <w:pPr>
              <w:spacing w:before="287" w:line="220" w:lineRule="auto"/>
              <w:ind w:left="30"/>
              <w:rPr>
                <w:rFonts w:ascii="宋体" w:hAnsi="宋体" w:eastAsia="宋体" w:cs="宋体"/>
                <w:sz w:val="26"/>
                <w:szCs w:val="26"/>
              </w:rPr>
            </w:pPr>
            <w:r>
              <w:rPr>
                <w:rFonts w:ascii="宋体" w:hAnsi="宋体" w:eastAsia="宋体" w:cs="宋体"/>
                <w:spacing w:val="3"/>
                <w:sz w:val="26"/>
                <w:szCs w:val="26"/>
              </w:rPr>
              <w:t>5.专家论证情况</w:t>
            </w:r>
          </w:p>
        </w:tc>
        <w:tc>
          <w:tcPr>
            <w:tcW w:w="4569" w:type="dxa"/>
            <w:vAlign w:val="top"/>
          </w:tcPr>
          <w:p>
            <w:pPr>
              <w:spacing w:before="148" w:line="238" w:lineRule="auto"/>
              <w:ind w:left="64" w:right="65"/>
              <w:rPr>
                <w:rFonts w:hint="eastAsia" w:ascii="宋体" w:hAnsi="宋体" w:eastAsia="宋体" w:cs="宋体"/>
                <w:sz w:val="26"/>
                <w:szCs w:val="26"/>
                <w:lang w:eastAsia="zh-CN"/>
              </w:rPr>
            </w:pPr>
            <w:r>
              <w:rPr>
                <w:rFonts w:hint="eastAsia" w:ascii="宋体" w:hAnsi="宋体" w:eastAsia="宋体" w:cs="宋体"/>
                <w:spacing w:val="8"/>
                <w:sz w:val="26"/>
                <w:szCs w:val="26"/>
                <w:lang w:eastAsia="zh-CN"/>
              </w:rPr>
              <w:t>（</w:t>
            </w:r>
            <w:r>
              <w:rPr>
                <w:rFonts w:ascii="宋体" w:hAnsi="宋体" w:eastAsia="宋体" w:cs="宋体"/>
                <w:spacing w:val="8"/>
                <w:sz w:val="26"/>
                <w:szCs w:val="26"/>
              </w:rPr>
              <w:t>如实填写。如不需要开展专家论证，</w:t>
            </w:r>
            <w:r>
              <w:rPr>
                <w:rFonts w:ascii="宋体" w:hAnsi="宋体" w:eastAsia="宋体" w:cs="宋体"/>
                <w:spacing w:val="2"/>
                <w:sz w:val="26"/>
                <w:szCs w:val="26"/>
              </w:rPr>
              <w:t xml:space="preserve"> </w:t>
            </w:r>
            <w:r>
              <w:rPr>
                <w:rFonts w:ascii="宋体" w:hAnsi="宋体" w:eastAsia="宋体" w:cs="宋体"/>
                <w:spacing w:val="9"/>
                <w:sz w:val="26"/>
                <w:szCs w:val="26"/>
              </w:rPr>
              <w:t>可填写“不涉及”</w:t>
            </w:r>
            <w:r>
              <w:rPr>
                <w:rFonts w:hint="eastAsia" w:ascii="宋体" w:hAnsi="宋体" w:eastAsia="宋体" w:cs="宋体"/>
                <w:spacing w:val="9"/>
                <w:sz w:val="26"/>
                <w:szCs w:val="26"/>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29" w:hRule="atLeast"/>
        </w:trPr>
        <w:tc>
          <w:tcPr>
            <w:tcW w:w="1064" w:type="dxa"/>
            <w:vMerge w:val="continue"/>
            <w:tcBorders>
              <w:top w:val="nil"/>
              <w:bottom w:val="nil"/>
            </w:tcBorders>
            <w:textDirection w:val="tbRlV"/>
            <w:vAlign w:val="top"/>
          </w:tcPr>
          <w:p>
            <w:pPr>
              <w:rPr>
                <w:rFonts w:ascii="Arial"/>
                <w:sz w:val="21"/>
              </w:rPr>
            </w:pPr>
          </w:p>
        </w:tc>
        <w:tc>
          <w:tcPr>
            <w:tcW w:w="2417" w:type="dxa"/>
            <w:vAlign w:val="top"/>
          </w:tcPr>
          <w:p>
            <w:pPr>
              <w:spacing w:before="295" w:line="218" w:lineRule="auto"/>
              <w:ind w:left="30"/>
              <w:rPr>
                <w:rFonts w:ascii="宋体" w:hAnsi="宋体" w:eastAsia="宋体" w:cs="宋体"/>
                <w:sz w:val="26"/>
                <w:szCs w:val="26"/>
              </w:rPr>
            </w:pPr>
            <w:r>
              <w:rPr>
                <w:rFonts w:ascii="宋体" w:hAnsi="宋体" w:eastAsia="宋体" w:cs="宋体"/>
                <w:spacing w:val="8"/>
                <w:sz w:val="26"/>
                <w:szCs w:val="26"/>
              </w:rPr>
              <w:t>6.风险评估情况</w:t>
            </w:r>
          </w:p>
        </w:tc>
        <w:tc>
          <w:tcPr>
            <w:tcW w:w="4569" w:type="dxa"/>
            <w:vAlign w:val="top"/>
          </w:tcPr>
          <w:p>
            <w:pPr>
              <w:spacing w:before="136" w:line="242" w:lineRule="auto"/>
              <w:ind w:left="64" w:right="75"/>
              <w:rPr>
                <w:rFonts w:hint="eastAsia" w:ascii="宋体" w:hAnsi="宋体" w:eastAsia="宋体" w:cs="宋体"/>
                <w:sz w:val="26"/>
                <w:szCs w:val="26"/>
                <w:lang w:eastAsia="zh-CN"/>
              </w:rPr>
            </w:pPr>
            <w:r>
              <w:rPr>
                <w:rFonts w:hint="eastAsia" w:ascii="宋体" w:hAnsi="宋体" w:eastAsia="宋体" w:cs="宋体"/>
                <w:spacing w:val="7"/>
                <w:sz w:val="26"/>
                <w:szCs w:val="26"/>
                <w:lang w:eastAsia="zh-CN"/>
              </w:rPr>
              <w:t>（</w:t>
            </w:r>
            <w:r>
              <w:rPr>
                <w:rFonts w:ascii="宋体" w:hAnsi="宋体" w:eastAsia="宋体" w:cs="宋体"/>
                <w:spacing w:val="7"/>
                <w:sz w:val="26"/>
                <w:szCs w:val="26"/>
              </w:rPr>
              <w:t>如实填写。如不需要开展风险评估，</w:t>
            </w:r>
            <w:r>
              <w:rPr>
                <w:rFonts w:ascii="宋体" w:hAnsi="宋体" w:eastAsia="宋体" w:cs="宋体"/>
                <w:spacing w:val="9"/>
                <w:sz w:val="26"/>
                <w:szCs w:val="26"/>
              </w:rPr>
              <w:t xml:space="preserve"> 可填写“不涉及”</w:t>
            </w:r>
            <w:r>
              <w:rPr>
                <w:rFonts w:hint="eastAsia" w:ascii="宋体" w:hAnsi="宋体" w:eastAsia="宋体" w:cs="宋体"/>
                <w:spacing w:val="9"/>
                <w:sz w:val="26"/>
                <w:szCs w:val="26"/>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9" w:hRule="atLeast"/>
        </w:trPr>
        <w:tc>
          <w:tcPr>
            <w:tcW w:w="1064" w:type="dxa"/>
            <w:vMerge w:val="continue"/>
            <w:tcBorders>
              <w:top w:val="nil"/>
              <w:bottom w:val="nil"/>
            </w:tcBorders>
            <w:textDirection w:val="tbRlV"/>
            <w:vAlign w:val="top"/>
          </w:tcPr>
          <w:p>
            <w:pPr>
              <w:rPr>
                <w:rFonts w:ascii="Arial"/>
                <w:sz w:val="21"/>
              </w:rPr>
            </w:pPr>
          </w:p>
        </w:tc>
        <w:tc>
          <w:tcPr>
            <w:tcW w:w="2417" w:type="dxa"/>
            <w:vAlign w:val="top"/>
          </w:tcPr>
          <w:p>
            <w:pPr>
              <w:spacing w:before="126" w:line="219" w:lineRule="auto"/>
              <w:ind w:left="30"/>
              <w:rPr>
                <w:rFonts w:ascii="宋体" w:hAnsi="宋体" w:eastAsia="宋体" w:cs="宋体"/>
                <w:sz w:val="26"/>
                <w:szCs w:val="26"/>
              </w:rPr>
            </w:pPr>
            <w:r>
              <w:rPr>
                <w:rFonts w:ascii="宋体" w:hAnsi="宋体" w:eastAsia="宋体" w:cs="宋体"/>
                <w:spacing w:val="3"/>
                <w:sz w:val="26"/>
                <w:szCs w:val="26"/>
              </w:rPr>
              <w:t>7.集体研究情况</w:t>
            </w:r>
          </w:p>
        </w:tc>
        <w:tc>
          <w:tcPr>
            <w:tcW w:w="4569" w:type="dxa"/>
            <w:vAlign w:val="top"/>
          </w:tcPr>
          <w:p>
            <w:pPr>
              <w:spacing w:before="129" w:line="220" w:lineRule="auto"/>
              <w:ind w:left="64"/>
              <w:rPr>
                <w:rFonts w:hint="eastAsia" w:ascii="宋体" w:hAnsi="宋体" w:eastAsia="宋体" w:cs="宋体"/>
                <w:sz w:val="26"/>
                <w:szCs w:val="26"/>
                <w:lang w:eastAsia="zh-CN"/>
              </w:rPr>
            </w:pPr>
            <w:r>
              <w:rPr>
                <w:rFonts w:hint="eastAsia" w:ascii="宋体" w:hAnsi="宋体" w:eastAsia="宋体" w:cs="宋体"/>
                <w:spacing w:val="12"/>
                <w:sz w:val="26"/>
                <w:szCs w:val="26"/>
                <w:lang w:eastAsia="zh-CN"/>
              </w:rPr>
              <w:t>（</w:t>
            </w:r>
            <w:r>
              <w:rPr>
                <w:rFonts w:ascii="宋体" w:hAnsi="宋体" w:eastAsia="宋体" w:cs="宋体"/>
                <w:spacing w:val="12"/>
                <w:sz w:val="26"/>
                <w:szCs w:val="26"/>
              </w:rPr>
              <w:t>如实填写</w:t>
            </w:r>
            <w:r>
              <w:rPr>
                <w:rFonts w:hint="eastAsia" w:ascii="宋体" w:hAnsi="宋体" w:eastAsia="宋体" w:cs="宋体"/>
                <w:spacing w:val="12"/>
                <w:sz w:val="26"/>
                <w:szCs w:val="26"/>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99" w:hRule="atLeast"/>
        </w:trPr>
        <w:tc>
          <w:tcPr>
            <w:tcW w:w="1064" w:type="dxa"/>
            <w:vMerge w:val="continue"/>
            <w:tcBorders>
              <w:top w:val="nil"/>
              <w:bottom w:val="nil"/>
            </w:tcBorders>
            <w:textDirection w:val="tbRlV"/>
            <w:vAlign w:val="top"/>
          </w:tcPr>
          <w:p>
            <w:pPr>
              <w:rPr>
                <w:rFonts w:ascii="Arial"/>
                <w:sz w:val="21"/>
              </w:rPr>
            </w:pPr>
          </w:p>
        </w:tc>
        <w:tc>
          <w:tcPr>
            <w:tcW w:w="2417" w:type="dxa"/>
            <w:vAlign w:val="top"/>
          </w:tcPr>
          <w:p>
            <w:pPr>
              <w:spacing w:before="148" w:line="219" w:lineRule="auto"/>
              <w:ind w:left="30"/>
              <w:rPr>
                <w:rFonts w:ascii="宋体" w:hAnsi="宋体" w:eastAsia="宋体" w:cs="宋体"/>
                <w:sz w:val="26"/>
                <w:szCs w:val="26"/>
              </w:rPr>
            </w:pPr>
            <w:r>
              <w:rPr>
                <w:rFonts w:ascii="宋体" w:hAnsi="宋体" w:eastAsia="宋体" w:cs="宋体"/>
                <w:spacing w:val="3"/>
                <w:sz w:val="26"/>
                <w:szCs w:val="26"/>
              </w:rPr>
              <w:t>8.是否应当依法举</w:t>
            </w:r>
          </w:p>
          <w:p>
            <w:pPr>
              <w:spacing w:before="74" w:line="237" w:lineRule="auto"/>
              <w:ind w:left="30" w:right="3"/>
              <w:rPr>
                <w:rFonts w:ascii="宋体" w:hAnsi="宋体" w:eastAsia="宋体" w:cs="宋体"/>
                <w:sz w:val="26"/>
                <w:szCs w:val="26"/>
              </w:rPr>
            </w:pPr>
            <w:r>
              <w:rPr>
                <w:rFonts w:ascii="宋体" w:hAnsi="宋体" w:eastAsia="宋体" w:cs="宋体"/>
                <w:spacing w:val="3"/>
                <w:sz w:val="26"/>
                <w:szCs w:val="26"/>
              </w:rPr>
              <w:t>行听证，以及听证情</w:t>
            </w:r>
            <w:r>
              <w:rPr>
                <w:rFonts w:ascii="宋体" w:hAnsi="宋体" w:eastAsia="宋体" w:cs="宋体"/>
                <w:spacing w:val="4"/>
                <w:sz w:val="26"/>
                <w:szCs w:val="26"/>
              </w:rPr>
              <w:t xml:space="preserve"> </w:t>
            </w:r>
            <w:r>
              <w:rPr>
                <w:rFonts w:ascii="宋体" w:hAnsi="宋体" w:eastAsia="宋体" w:cs="宋体"/>
                <w:sz w:val="26"/>
                <w:szCs w:val="26"/>
              </w:rPr>
              <w:t>况</w:t>
            </w:r>
          </w:p>
        </w:tc>
        <w:tc>
          <w:tcPr>
            <w:tcW w:w="4569" w:type="dxa"/>
            <w:vAlign w:val="top"/>
          </w:tcPr>
          <w:p>
            <w:pPr>
              <w:spacing w:before="160" w:line="242" w:lineRule="auto"/>
              <w:ind w:left="64" w:right="42"/>
              <w:rPr>
                <w:rFonts w:hint="eastAsia" w:ascii="宋体" w:hAnsi="宋体" w:eastAsia="宋体" w:cs="宋体"/>
                <w:sz w:val="26"/>
                <w:szCs w:val="26"/>
                <w:lang w:eastAsia="zh-CN"/>
              </w:rPr>
            </w:pPr>
            <w:r>
              <w:rPr>
                <w:rFonts w:hint="eastAsia" w:ascii="宋体" w:hAnsi="宋体" w:eastAsia="宋体" w:cs="宋体"/>
                <w:spacing w:val="9"/>
                <w:sz w:val="26"/>
                <w:szCs w:val="26"/>
                <w:lang w:eastAsia="zh-CN"/>
              </w:rPr>
              <w:t>（</w:t>
            </w:r>
            <w:r>
              <w:rPr>
                <w:rFonts w:ascii="宋体" w:hAnsi="宋体" w:eastAsia="宋体" w:cs="宋体"/>
                <w:spacing w:val="9"/>
                <w:sz w:val="26"/>
                <w:szCs w:val="26"/>
              </w:rPr>
              <w:t>如实填写。如不需要升展听证，可填</w:t>
            </w:r>
            <w:r>
              <w:rPr>
                <w:rFonts w:ascii="宋体" w:hAnsi="宋体" w:eastAsia="宋体" w:cs="宋体"/>
                <w:spacing w:val="8"/>
                <w:sz w:val="26"/>
                <w:szCs w:val="26"/>
              </w:rPr>
              <w:t xml:space="preserve"> </w:t>
            </w:r>
            <w:r>
              <w:rPr>
                <w:rFonts w:ascii="宋体" w:hAnsi="宋体" w:eastAsia="宋体" w:cs="宋体"/>
                <w:spacing w:val="18"/>
                <w:sz w:val="26"/>
                <w:szCs w:val="26"/>
              </w:rPr>
              <w:t>写“不涉及”</w:t>
            </w:r>
            <w:r>
              <w:rPr>
                <w:rFonts w:hint="eastAsia" w:ascii="宋体" w:hAnsi="宋体" w:eastAsia="宋体" w:cs="宋体"/>
                <w:spacing w:val="18"/>
                <w:sz w:val="26"/>
                <w:szCs w:val="26"/>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29" w:hRule="atLeast"/>
        </w:trPr>
        <w:tc>
          <w:tcPr>
            <w:tcW w:w="1064" w:type="dxa"/>
            <w:vMerge w:val="continue"/>
            <w:tcBorders>
              <w:top w:val="nil"/>
              <w:bottom w:val="nil"/>
            </w:tcBorders>
            <w:textDirection w:val="tbRlV"/>
            <w:vAlign w:val="top"/>
          </w:tcPr>
          <w:p>
            <w:pPr>
              <w:rPr>
                <w:rFonts w:ascii="Arial"/>
                <w:sz w:val="21"/>
              </w:rPr>
            </w:pPr>
          </w:p>
        </w:tc>
        <w:tc>
          <w:tcPr>
            <w:tcW w:w="2417" w:type="dxa"/>
            <w:vAlign w:val="top"/>
          </w:tcPr>
          <w:p>
            <w:pPr>
              <w:spacing w:before="161" w:line="237" w:lineRule="auto"/>
              <w:ind w:left="30" w:right="256"/>
              <w:rPr>
                <w:rFonts w:ascii="宋体" w:hAnsi="宋体" w:eastAsia="宋体" w:cs="宋体"/>
                <w:sz w:val="26"/>
                <w:szCs w:val="26"/>
              </w:rPr>
            </w:pPr>
            <w:r>
              <w:rPr>
                <w:rFonts w:ascii="宋体" w:hAnsi="宋体" w:eastAsia="宋体" w:cs="宋体"/>
                <w:spacing w:val="4"/>
                <w:sz w:val="26"/>
                <w:szCs w:val="26"/>
              </w:rPr>
              <w:t>9.规范性文件是否</w:t>
            </w:r>
            <w:r>
              <w:rPr>
                <w:rFonts w:ascii="宋体" w:hAnsi="宋体" w:eastAsia="宋体" w:cs="宋体"/>
                <w:spacing w:val="2"/>
                <w:sz w:val="26"/>
                <w:szCs w:val="26"/>
              </w:rPr>
              <w:t xml:space="preserve"> 主动公开</w:t>
            </w:r>
          </w:p>
        </w:tc>
        <w:tc>
          <w:tcPr>
            <w:tcW w:w="4569" w:type="dxa"/>
            <w:vAlign w:val="top"/>
          </w:tcPr>
          <w:p>
            <w:pPr>
              <w:spacing w:before="169" w:line="234" w:lineRule="auto"/>
              <w:ind w:left="64" w:right="124"/>
              <w:rPr>
                <w:rFonts w:hint="eastAsia" w:ascii="宋体" w:hAnsi="宋体" w:eastAsia="宋体" w:cs="宋体"/>
                <w:sz w:val="26"/>
                <w:szCs w:val="26"/>
                <w:lang w:eastAsia="zh-CN"/>
              </w:rPr>
            </w:pPr>
            <w:r>
              <w:rPr>
                <w:rFonts w:hint="eastAsia" w:ascii="宋体" w:hAnsi="宋体" w:eastAsia="宋体" w:cs="宋体"/>
                <w:spacing w:val="4"/>
                <w:sz w:val="26"/>
                <w:szCs w:val="26"/>
                <w:lang w:eastAsia="zh-CN"/>
              </w:rPr>
              <w:t>（</w:t>
            </w:r>
            <w:r>
              <w:rPr>
                <w:rFonts w:ascii="宋体" w:hAnsi="宋体" w:eastAsia="宋体" w:cs="宋体"/>
                <w:spacing w:val="4"/>
                <w:sz w:val="26"/>
                <w:szCs w:val="26"/>
              </w:rPr>
              <w:t>制定规范性文件的，填写该项。其他</w:t>
            </w:r>
            <w:r>
              <w:rPr>
                <w:rFonts w:ascii="宋体" w:hAnsi="宋体" w:eastAsia="宋体" w:cs="宋体"/>
                <w:spacing w:val="11"/>
                <w:sz w:val="26"/>
                <w:szCs w:val="26"/>
              </w:rPr>
              <w:t xml:space="preserve"> </w:t>
            </w:r>
            <w:r>
              <w:rPr>
                <w:rFonts w:ascii="宋体" w:hAnsi="宋体" w:eastAsia="宋体" w:cs="宋体"/>
                <w:spacing w:val="10"/>
                <w:sz w:val="26"/>
                <w:szCs w:val="26"/>
              </w:rPr>
              <w:t>事项填写“不涉及”</w:t>
            </w:r>
            <w:r>
              <w:rPr>
                <w:rFonts w:hint="eastAsia" w:ascii="宋体" w:hAnsi="宋体" w:eastAsia="宋体" w:cs="宋体"/>
                <w:spacing w:val="10"/>
                <w:sz w:val="26"/>
                <w:szCs w:val="26"/>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5" w:hRule="atLeast"/>
        </w:trPr>
        <w:tc>
          <w:tcPr>
            <w:tcW w:w="1064" w:type="dxa"/>
            <w:vMerge w:val="continue"/>
            <w:tcBorders>
              <w:top w:val="nil"/>
            </w:tcBorders>
            <w:textDirection w:val="tbRlV"/>
            <w:vAlign w:val="top"/>
          </w:tcPr>
          <w:p>
            <w:pPr>
              <w:rPr>
                <w:rFonts w:ascii="Arial"/>
                <w:sz w:val="21"/>
              </w:rPr>
            </w:pPr>
          </w:p>
        </w:tc>
        <w:tc>
          <w:tcPr>
            <w:tcW w:w="2417" w:type="dxa"/>
            <w:vAlign w:val="top"/>
          </w:tcPr>
          <w:p>
            <w:pPr>
              <w:spacing w:before="121" w:line="219" w:lineRule="auto"/>
              <w:ind w:left="30"/>
              <w:rPr>
                <w:rFonts w:ascii="宋体" w:hAnsi="宋体" w:eastAsia="宋体" w:cs="宋体"/>
                <w:sz w:val="26"/>
                <w:szCs w:val="26"/>
              </w:rPr>
            </w:pPr>
            <w:r>
              <w:rPr>
                <w:rFonts w:ascii="宋体" w:hAnsi="宋体" w:eastAsia="宋体" w:cs="宋体"/>
                <w:spacing w:val="4"/>
                <w:sz w:val="26"/>
                <w:szCs w:val="26"/>
              </w:rPr>
              <w:t>10.规范性文件施行</w:t>
            </w:r>
          </w:p>
        </w:tc>
        <w:tc>
          <w:tcPr>
            <w:tcW w:w="4569" w:type="dxa"/>
            <w:vAlign w:val="top"/>
          </w:tcPr>
          <w:p>
            <w:pPr>
              <w:spacing w:before="121" w:line="219" w:lineRule="auto"/>
              <w:ind w:left="64"/>
              <w:rPr>
                <w:rFonts w:ascii="宋体" w:hAnsi="宋体" w:eastAsia="宋体" w:cs="宋体"/>
                <w:sz w:val="26"/>
                <w:szCs w:val="26"/>
              </w:rPr>
            </w:pPr>
            <w:r>
              <w:rPr>
                <w:rFonts w:hint="eastAsia" w:ascii="宋体" w:hAnsi="宋体" w:eastAsia="宋体" w:cs="宋体"/>
                <w:spacing w:val="4"/>
                <w:sz w:val="26"/>
                <w:szCs w:val="26"/>
                <w:lang w:eastAsia="zh-CN"/>
              </w:rPr>
              <w:t>（</w:t>
            </w:r>
            <w:r>
              <w:rPr>
                <w:rFonts w:ascii="宋体" w:hAnsi="宋体" w:eastAsia="宋体" w:cs="宋体"/>
                <w:spacing w:val="4"/>
                <w:sz w:val="26"/>
                <w:szCs w:val="26"/>
              </w:rPr>
              <w:t>制定规范性文件的，填写该项。其他</w:t>
            </w:r>
          </w:p>
        </w:tc>
      </w:tr>
    </w:tbl>
    <w:p>
      <w:pPr>
        <w:rPr>
          <w:rFonts w:ascii="Arial"/>
          <w:sz w:val="21"/>
        </w:rPr>
      </w:pPr>
    </w:p>
    <w:p>
      <w:pPr>
        <w:sectPr>
          <w:footerReference r:id="rId11" w:type="default"/>
          <w:pgSz w:w="11920" w:h="16830"/>
          <w:pgMar w:top="1430" w:right="1788" w:bottom="1414" w:left="1788" w:header="0" w:footer="1196" w:gutter="0"/>
          <w:cols w:space="720" w:num="1"/>
        </w:sectPr>
      </w:pPr>
    </w:p>
    <w:p/>
    <w:p>
      <w:pPr>
        <w:spacing w:line="136" w:lineRule="auto"/>
        <w:rPr>
          <w:rFonts w:ascii="Arial"/>
          <w:sz w:val="2"/>
        </w:rPr>
      </w:pPr>
    </w:p>
    <w:tbl>
      <w:tblPr>
        <w:tblStyle w:val="5"/>
        <w:tblW w:w="8020" w:type="dxa"/>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4"/>
        <w:gridCol w:w="2407"/>
        <w:gridCol w:w="45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24" w:hRule="atLeast"/>
        </w:trPr>
        <w:tc>
          <w:tcPr>
            <w:tcW w:w="1064" w:type="dxa"/>
            <w:vMerge w:val="restart"/>
            <w:tcBorders>
              <w:bottom w:val="nil"/>
            </w:tcBorders>
            <w:vAlign w:val="top"/>
          </w:tcPr>
          <w:p>
            <w:pPr>
              <w:rPr>
                <w:rFonts w:ascii="Arial"/>
                <w:sz w:val="21"/>
              </w:rPr>
            </w:pPr>
          </w:p>
        </w:tc>
        <w:tc>
          <w:tcPr>
            <w:tcW w:w="2407" w:type="dxa"/>
            <w:vAlign w:val="top"/>
          </w:tcPr>
          <w:p>
            <w:pPr>
              <w:spacing w:before="136" w:line="244" w:lineRule="auto"/>
              <w:ind w:left="31" w:right="255"/>
              <w:rPr>
                <w:rFonts w:ascii="宋体" w:hAnsi="宋体" w:eastAsia="宋体" w:cs="宋体"/>
                <w:sz w:val="26"/>
                <w:szCs w:val="26"/>
              </w:rPr>
            </w:pPr>
            <w:r>
              <w:rPr>
                <w:rFonts w:ascii="宋体" w:hAnsi="宋体" w:eastAsia="宋体" w:cs="宋体"/>
                <w:spacing w:val="3"/>
                <w:sz w:val="26"/>
                <w:szCs w:val="26"/>
              </w:rPr>
              <w:t>日期是否在公开之</w:t>
            </w:r>
            <w:r>
              <w:rPr>
                <w:rFonts w:ascii="宋体" w:hAnsi="宋体" w:eastAsia="宋体" w:cs="宋体"/>
                <w:spacing w:val="5"/>
                <w:sz w:val="26"/>
                <w:szCs w:val="26"/>
              </w:rPr>
              <w:t xml:space="preserve"> </w:t>
            </w:r>
            <w:r>
              <w:rPr>
                <w:rFonts w:ascii="宋体" w:hAnsi="宋体" w:eastAsia="宋体" w:cs="宋体"/>
                <w:spacing w:val="23"/>
                <w:sz w:val="26"/>
                <w:szCs w:val="26"/>
              </w:rPr>
              <w:t>日起30日后</w:t>
            </w:r>
          </w:p>
        </w:tc>
        <w:tc>
          <w:tcPr>
            <w:tcW w:w="4549" w:type="dxa"/>
            <w:vAlign w:val="top"/>
          </w:tcPr>
          <w:p>
            <w:pPr>
              <w:spacing w:before="116" w:line="220" w:lineRule="auto"/>
              <w:ind w:left="54"/>
              <w:rPr>
                <w:rFonts w:hint="eastAsia" w:ascii="宋体" w:hAnsi="宋体" w:eastAsia="宋体" w:cs="宋体"/>
                <w:sz w:val="26"/>
                <w:szCs w:val="26"/>
                <w:lang w:eastAsia="zh-CN"/>
              </w:rPr>
            </w:pPr>
            <w:r>
              <w:rPr>
                <w:rFonts w:ascii="宋体" w:hAnsi="宋体" w:eastAsia="宋体" w:cs="宋体"/>
                <w:spacing w:val="14"/>
                <w:sz w:val="26"/>
                <w:szCs w:val="26"/>
              </w:rPr>
              <w:t>事项填写“不涉及”</w:t>
            </w:r>
            <w:r>
              <w:rPr>
                <w:rFonts w:hint="eastAsia" w:ascii="宋体" w:hAnsi="宋体" w:eastAsia="宋体" w:cs="宋体"/>
                <w:spacing w:val="14"/>
                <w:sz w:val="26"/>
                <w:szCs w:val="26"/>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99" w:hRule="atLeast"/>
        </w:trPr>
        <w:tc>
          <w:tcPr>
            <w:tcW w:w="1064" w:type="dxa"/>
            <w:vMerge w:val="continue"/>
            <w:tcBorders>
              <w:top w:val="nil"/>
            </w:tcBorders>
            <w:vAlign w:val="top"/>
          </w:tcPr>
          <w:p>
            <w:pPr>
              <w:rPr>
                <w:rFonts w:ascii="Arial"/>
                <w:sz w:val="21"/>
              </w:rPr>
            </w:pPr>
          </w:p>
        </w:tc>
        <w:tc>
          <w:tcPr>
            <w:tcW w:w="2407" w:type="dxa"/>
            <w:vAlign w:val="top"/>
          </w:tcPr>
          <w:p>
            <w:pPr>
              <w:spacing w:before="99" w:line="252" w:lineRule="auto"/>
              <w:ind w:left="31" w:right="94"/>
              <w:rPr>
                <w:rFonts w:ascii="宋体" w:hAnsi="宋体" w:eastAsia="宋体" w:cs="宋体"/>
                <w:sz w:val="26"/>
                <w:szCs w:val="26"/>
              </w:rPr>
            </w:pPr>
            <w:r>
              <w:rPr>
                <w:rFonts w:ascii="宋体" w:hAnsi="宋体" w:eastAsia="宋体" w:cs="宋体"/>
                <w:spacing w:val="6"/>
                <w:sz w:val="26"/>
                <w:szCs w:val="26"/>
              </w:rPr>
              <w:t>11.相关法律、法规</w:t>
            </w:r>
            <w:r>
              <w:rPr>
                <w:rFonts w:ascii="宋体" w:hAnsi="宋体" w:eastAsia="宋体" w:cs="宋体"/>
                <w:sz w:val="26"/>
                <w:szCs w:val="26"/>
              </w:rPr>
              <w:t xml:space="preserve"> </w:t>
            </w:r>
            <w:r>
              <w:rPr>
                <w:rFonts w:ascii="宋体" w:hAnsi="宋体" w:eastAsia="宋体" w:cs="宋体"/>
                <w:spacing w:val="6"/>
                <w:sz w:val="26"/>
                <w:szCs w:val="26"/>
              </w:rPr>
              <w:t>规定的有关程序要</w:t>
            </w:r>
            <w:r>
              <w:rPr>
                <w:rFonts w:ascii="宋体" w:hAnsi="宋体" w:eastAsia="宋体" w:cs="宋体"/>
                <w:spacing w:val="2"/>
                <w:sz w:val="26"/>
                <w:szCs w:val="26"/>
              </w:rPr>
              <w:t xml:space="preserve">  </w:t>
            </w:r>
            <w:r>
              <w:rPr>
                <w:rFonts w:ascii="宋体" w:hAnsi="宋体" w:eastAsia="宋体" w:cs="宋体"/>
                <w:sz w:val="26"/>
                <w:szCs w:val="26"/>
              </w:rPr>
              <w:t>求</w:t>
            </w:r>
          </w:p>
        </w:tc>
        <w:tc>
          <w:tcPr>
            <w:tcW w:w="4549"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29" w:hRule="atLeast"/>
        </w:trPr>
        <w:tc>
          <w:tcPr>
            <w:tcW w:w="1064" w:type="dxa"/>
            <w:vMerge w:val="restart"/>
            <w:tcBorders>
              <w:bottom w:val="nil"/>
            </w:tcBorders>
            <w:textDirection w:val="tbRlV"/>
            <w:vAlign w:val="top"/>
          </w:tcPr>
          <w:p>
            <w:pPr>
              <w:spacing w:line="302" w:lineRule="auto"/>
              <w:rPr>
                <w:rFonts w:ascii="Arial"/>
                <w:sz w:val="21"/>
              </w:rPr>
            </w:pPr>
          </w:p>
          <w:p>
            <w:pPr>
              <w:spacing w:before="87" w:line="216" w:lineRule="auto"/>
              <w:ind w:left="2258"/>
              <w:rPr>
                <w:rFonts w:ascii="宋体" w:hAnsi="宋体" w:eastAsia="宋体" w:cs="宋体"/>
                <w:sz w:val="26"/>
                <w:szCs w:val="26"/>
              </w:rPr>
            </w:pPr>
            <w:r>
              <w:rPr>
                <w:rFonts w:ascii="宋体" w:hAnsi="宋体" w:eastAsia="宋体" w:cs="宋体"/>
                <w:spacing w:val="44"/>
                <w:w w:val="131"/>
                <w:sz w:val="26"/>
                <w:szCs w:val="26"/>
              </w:rPr>
              <w:t>决策内容</w:t>
            </w:r>
          </w:p>
        </w:tc>
        <w:tc>
          <w:tcPr>
            <w:tcW w:w="2407" w:type="dxa"/>
            <w:vAlign w:val="top"/>
          </w:tcPr>
          <w:p>
            <w:pPr>
              <w:spacing w:before="133" w:line="230" w:lineRule="auto"/>
              <w:ind w:left="31" w:right="112"/>
              <w:rPr>
                <w:rFonts w:ascii="宋体" w:hAnsi="宋体" w:eastAsia="宋体" w:cs="宋体"/>
                <w:sz w:val="26"/>
                <w:szCs w:val="26"/>
              </w:rPr>
            </w:pPr>
            <w:r>
              <w:rPr>
                <w:rFonts w:ascii="宋体" w:hAnsi="宋体" w:eastAsia="宋体" w:cs="宋体"/>
                <w:spacing w:val="4"/>
                <w:sz w:val="26"/>
                <w:szCs w:val="26"/>
              </w:rPr>
              <w:t>12.涉及合法性问题</w:t>
            </w:r>
            <w:r>
              <w:rPr>
                <w:rFonts w:ascii="宋体" w:hAnsi="宋体" w:eastAsia="宋体" w:cs="宋体"/>
                <w:spacing w:val="2"/>
                <w:sz w:val="26"/>
                <w:szCs w:val="26"/>
              </w:rPr>
              <w:t xml:space="preserve"> </w:t>
            </w:r>
            <w:r>
              <w:rPr>
                <w:rFonts w:ascii="宋体" w:hAnsi="宋体" w:eastAsia="宋体" w:cs="宋体"/>
                <w:spacing w:val="6"/>
                <w:sz w:val="26"/>
                <w:szCs w:val="26"/>
              </w:rPr>
              <w:t>的主要内容</w:t>
            </w:r>
          </w:p>
        </w:tc>
        <w:tc>
          <w:tcPr>
            <w:tcW w:w="4549" w:type="dxa"/>
            <w:vAlign w:val="top"/>
          </w:tcPr>
          <w:p>
            <w:pPr>
              <w:spacing w:before="133" w:line="436" w:lineRule="exact"/>
              <w:ind w:left="54"/>
              <w:rPr>
                <w:rFonts w:hint="eastAsia" w:ascii="宋体" w:hAnsi="宋体" w:eastAsia="宋体" w:cs="宋体"/>
                <w:sz w:val="26"/>
                <w:szCs w:val="26"/>
                <w:lang w:eastAsia="zh-CN"/>
              </w:rPr>
            </w:pPr>
            <w:r>
              <w:rPr>
                <w:rFonts w:ascii="宋体" w:hAnsi="宋体" w:eastAsia="宋体" w:cs="宋体"/>
                <w:spacing w:val="15"/>
                <w:position w:val="13"/>
                <w:sz w:val="26"/>
                <w:szCs w:val="26"/>
              </w:rPr>
              <w:t>1</w:t>
            </w:r>
            <w:r>
              <w:rPr>
                <w:rFonts w:ascii="宋体" w:hAnsi="宋体" w:eastAsia="宋体" w:cs="宋体"/>
                <w:spacing w:val="-77"/>
                <w:position w:val="13"/>
                <w:sz w:val="26"/>
                <w:szCs w:val="26"/>
              </w:rPr>
              <w:t xml:space="preserve"> </w:t>
            </w:r>
            <w:r>
              <w:rPr>
                <w:rFonts w:ascii="宋体" w:hAnsi="宋体" w:eastAsia="宋体" w:cs="宋体"/>
                <w:spacing w:val="15"/>
                <w:position w:val="13"/>
                <w:sz w:val="26"/>
                <w:szCs w:val="26"/>
              </w:rPr>
              <w:t>.</w:t>
            </w:r>
            <w:r>
              <w:rPr>
                <w:rFonts w:ascii="宋体" w:hAnsi="宋体" w:eastAsia="宋体" w:cs="宋体"/>
                <w:spacing w:val="-38"/>
                <w:position w:val="13"/>
                <w:sz w:val="26"/>
                <w:szCs w:val="26"/>
              </w:rPr>
              <w:t xml:space="preserve"> </w:t>
            </w:r>
            <w:r>
              <w:rPr>
                <w:rFonts w:hint="eastAsia" w:ascii="宋体" w:hAnsi="宋体" w:eastAsia="宋体" w:cs="宋体"/>
                <w:spacing w:val="15"/>
                <w:position w:val="13"/>
                <w:sz w:val="26"/>
                <w:szCs w:val="26"/>
                <w:lang w:eastAsia="zh-CN"/>
              </w:rPr>
              <w:t>（</w:t>
            </w:r>
            <w:r>
              <w:rPr>
                <w:rFonts w:ascii="宋体" w:hAnsi="宋体" w:eastAsia="宋体" w:cs="宋体"/>
                <w:spacing w:val="15"/>
                <w:position w:val="13"/>
                <w:sz w:val="26"/>
                <w:szCs w:val="26"/>
              </w:rPr>
              <w:t>重点详细填写</w:t>
            </w:r>
            <w:r>
              <w:rPr>
                <w:rFonts w:hint="eastAsia" w:ascii="宋体" w:hAnsi="宋体" w:eastAsia="宋体" w:cs="宋体"/>
                <w:spacing w:val="15"/>
                <w:position w:val="13"/>
                <w:sz w:val="26"/>
                <w:szCs w:val="26"/>
                <w:lang w:eastAsia="zh-CN"/>
              </w:rPr>
              <w:t>）</w:t>
            </w:r>
          </w:p>
          <w:p>
            <w:pPr>
              <w:spacing w:line="183" w:lineRule="auto"/>
              <w:ind w:left="54"/>
              <w:rPr>
                <w:rFonts w:ascii="宋体" w:hAnsi="宋体" w:eastAsia="宋体" w:cs="宋体"/>
                <w:sz w:val="26"/>
                <w:szCs w:val="26"/>
              </w:rPr>
            </w:pPr>
            <w:r>
              <w:rPr>
                <w:rFonts w:ascii="宋体" w:hAnsi="宋体" w:eastAsia="宋体" w:cs="宋体"/>
                <w:spacing w:val="-4"/>
                <w:sz w:val="26"/>
                <w:szCs w:val="26"/>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99" w:hRule="atLeast"/>
        </w:trPr>
        <w:tc>
          <w:tcPr>
            <w:tcW w:w="1064" w:type="dxa"/>
            <w:vMerge w:val="continue"/>
            <w:tcBorders>
              <w:top w:val="nil"/>
              <w:bottom w:val="nil"/>
            </w:tcBorders>
            <w:textDirection w:val="tbRlV"/>
            <w:vAlign w:val="top"/>
          </w:tcPr>
          <w:p>
            <w:pPr>
              <w:rPr>
                <w:rFonts w:ascii="Arial"/>
                <w:sz w:val="21"/>
              </w:rPr>
            </w:pPr>
          </w:p>
        </w:tc>
        <w:tc>
          <w:tcPr>
            <w:tcW w:w="2407" w:type="dxa"/>
            <w:vAlign w:val="top"/>
          </w:tcPr>
          <w:p>
            <w:pPr>
              <w:spacing w:before="146" w:line="257" w:lineRule="auto"/>
              <w:ind w:left="31"/>
              <w:jc w:val="both"/>
              <w:rPr>
                <w:rFonts w:ascii="宋体" w:hAnsi="宋体" w:eastAsia="宋体" w:cs="宋体"/>
                <w:sz w:val="25"/>
                <w:szCs w:val="25"/>
              </w:rPr>
            </w:pPr>
            <w:r>
              <w:rPr>
                <w:rFonts w:ascii="宋体" w:hAnsi="宋体" w:eastAsia="宋体" w:cs="宋体"/>
                <w:spacing w:val="11"/>
                <w:sz w:val="25"/>
                <w:szCs w:val="25"/>
              </w:rPr>
              <w:t>13.行政许可、行政</w:t>
            </w:r>
            <w:r>
              <w:rPr>
                <w:rFonts w:ascii="宋体" w:hAnsi="宋体" w:eastAsia="宋体" w:cs="宋体"/>
                <w:spacing w:val="4"/>
                <w:sz w:val="25"/>
                <w:szCs w:val="25"/>
              </w:rPr>
              <w:t xml:space="preserve">  </w:t>
            </w:r>
            <w:r>
              <w:rPr>
                <w:rFonts w:ascii="宋体" w:hAnsi="宋体" w:eastAsia="宋体" w:cs="宋体"/>
                <w:spacing w:val="12"/>
                <w:sz w:val="25"/>
                <w:szCs w:val="25"/>
              </w:rPr>
              <w:t>处罚、行政强制、行</w:t>
            </w:r>
            <w:r>
              <w:rPr>
                <w:rFonts w:ascii="宋体" w:hAnsi="宋体" w:eastAsia="宋体" w:cs="宋体"/>
                <w:spacing w:val="6"/>
                <w:sz w:val="25"/>
                <w:szCs w:val="25"/>
              </w:rPr>
              <w:t xml:space="preserve"> </w:t>
            </w:r>
            <w:r>
              <w:rPr>
                <w:rFonts w:ascii="宋体" w:hAnsi="宋体" w:eastAsia="宋体" w:cs="宋体"/>
                <w:spacing w:val="20"/>
                <w:sz w:val="25"/>
                <w:szCs w:val="25"/>
              </w:rPr>
              <w:t>政征收的相关内容</w:t>
            </w:r>
          </w:p>
        </w:tc>
        <w:tc>
          <w:tcPr>
            <w:tcW w:w="4549" w:type="dxa"/>
            <w:vAlign w:val="top"/>
          </w:tcPr>
          <w:p>
            <w:pPr>
              <w:spacing w:before="123" w:line="246" w:lineRule="auto"/>
              <w:ind w:left="54" w:right="32"/>
              <w:rPr>
                <w:rFonts w:hint="eastAsia" w:ascii="宋体" w:hAnsi="宋体" w:eastAsia="宋体" w:cs="宋体"/>
                <w:sz w:val="26"/>
                <w:szCs w:val="26"/>
                <w:lang w:eastAsia="zh-CN"/>
              </w:rPr>
            </w:pPr>
            <w:r>
              <w:rPr>
                <w:rFonts w:hint="eastAsia" w:ascii="宋体" w:hAnsi="宋体" w:eastAsia="宋体" w:cs="宋体"/>
                <w:spacing w:val="9"/>
                <w:sz w:val="26"/>
                <w:szCs w:val="26"/>
                <w:lang w:eastAsia="zh-CN"/>
              </w:rPr>
              <w:t>（</w:t>
            </w:r>
            <w:r>
              <w:rPr>
                <w:rFonts w:ascii="宋体" w:hAnsi="宋体" w:eastAsia="宋体" w:cs="宋体"/>
                <w:spacing w:val="9"/>
                <w:sz w:val="26"/>
                <w:szCs w:val="26"/>
              </w:rPr>
              <w:t>如实填写。不涉及相关内容的，可填</w:t>
            </w:r>
            <w:r>
              <w:rPr>
                <w:rFonts w:ascii="宋体" w:hAnsi="宋体" w:eastAsia="宋体" w:cs="宋体"/>
                <w:spacing w:val="8"/>
                <w:sz w:val="26"/>
                <w:szCs w:val="26"/>
              </w:rPr>
              <w:t xml:space="preserve"> </w:t>
            </w:r>
            <w:r>
              <w:rPr>
                <w:rFonts w:ascii="宋体" w:hAnsi="宋体" w:eastAsia="宋体" w:cs="宋体"/>
                <w:spacing w:val="23"/>
                <w:sz w:val="26"/>
                <w:szCs w:val="26"/>
              </w:rPr>
              <w:t>写“不涉及”</w:t>
            </w:r>
            <w:r>
              <w:rPr>
                <w:rFonts w:hint="eastAsia" w:ascii="宋体" w:hAnsi="宋体" w:eastAsia="宋体" w:cs="宋体"/>
                <w:spacing w:val="23"/>
                <w:sz w:val="26"/>
                <w:szCs w:val="26"/>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9" w:hRule="atLeast"/>
        </w:trPr>
        <w:tc>
          <w:tcPr>
            <w:tcW w:w="1064" w:type="dxa"/>
            <w:vMerge w:val="continue"/>
            <w:tcBorders>
              <w:top w:val="nil"/>
              <w:bottom w:val="nil"/>
            </w:tcBorders>
            <w:textDirection w:val="tbRlV"/>
            <w:vAlign w:val="top"/>
          </w:tcPr>
          <w:p>
            <w:pPr>
              <w:rPr>
                <w:rFonts w:ascii="Arial"/>
                <w:sz w:val="21"/>
              </w:rPr>
            </w:pPr>
          </w:p>
        </w:tc>
        <w:tc>
          <w:tcPr>
            <w:tcW w:w="2407" w:type="dxa"/>
            <w:vAlign w:val="top"/>
          </w:tcPr>
          <w:p>
            <w:pPr>
              <w:spacing w:before="125" w:line="261" w:lineRule="auto"/>
              <w:ind w:left="31" w:right="14"/>
              <w:rPr>
                <w:rFonts w:ascii="宋体" w:hAnsi="宋体" w:eastAsia="宋体" w:cs="宋体"/>
                <w:sz w:val="26"/>
                <w:szCs w:val="26"/>
              </w:rPr>
            </w:pPr>
            <w:r>
              <w:rPr>
                <w:rFonts w:ascii="宋体" w:hAnsi="宋体" w:eastAsia="宋体" w:cs="宋体"/>
                <w:spacing w:val="8"/>
                <w:sz w:val="26"/>
                <w:szCs w:val="26"/>
              </w:rPr>
              <w:t>14.限制公民、法人</w:t>
            </w:r>
            <w:r>
              <w:rPr>
                <w:rFonts w:ascii="宋体" w:hAnsi="宋体" w:eastAsia="宋体" w:cs="宋体"/>
                <w:sz w:val="26"/>
                <w:szCs w:val="26"/>
              </w:rPr>
              <w:t xml:space="preserve"> </w:t>
            </w:r>
            <w:r>
              <w:rPr>
                <w:rFonts w:ascii="宋体" w:hAnsi="宋体" w:eastAsia="宋体" w:cs="宋体"/>
                <w:spacing w:val="7"/>
                <w:sz w:val="26"/>
                <w:szCs w:val="26"/>
              </w:rPr>
              <w:t>和其他组织的权利</w:t>
            </w:r>
            <w:r>
              <w:rPr>
                <w:rFonts w:ascii="宋体" w:hAnsi="宋体" w:eastAsia="宋体" w:cs="宋体"/>
                <w:spacing w:val="1"/>
                <w:sz w:val="26"/>
                <w:szCs w:val="26"/>
              </w:rPr>
              <w:t xml:space="preserve">  或者增加公民、法人 </w:t>
            </w:r>
            <w:r>
              <w:rPr>
                <w:rFonts w:ascii="宋体" w:hAnsi="宋体" w:eastAsia="宋体" w:cs="宋体"/>
                <w:spacing w:val="6"/>
                <w:sz w:val="26"/>
                <w:szCs w:val="26"/>
              </w:rPr>
              <w:t>和其他组织的义务</w:t>
            </w:r>
            <w:r>
              <w:rPr>
                <w:rFonts w:ascii="宋体" w:hAnsi="宋体" w:eastAsia="宋体" w:cs="宋体"/>
                <w:spacing w:val="1"/>
                <w:sz w:val="26"/>
                <w:szCs w:val="26"/>
              </w:rPr>
              <w:t xml:space="preserve">  </w:t>
            </w:r>
            <w:r>
              <w:rPr>
                <w:rFonts w:ascii="宋体" w:hAnsi="宋体" w:eastAsia="宋体" w:cs="宋体"/>
                <w:spacing w:val="6"/>
                <w:sz w:val="26"/>
                <w:szCs w:val="26"/>
              </w:rPr>
              <w:t>的相关内容</w:t>
            </w:r>
          </w:p>
        </w:tc>
        <w:tc>
          <w:tcPr>
            <w:tcW w:w="4549" w:type="dxa"/>
            <w:vAlign w:val="top"/>
          </w:tcPr>
          <w:p>
            <w:pPr>
              <w:spacing w:before="153" w:line="232" w:lineRule="auto"/>
              <w:ind w:left="54" w:right="52"/>
              <w:rPr>
                <w:rFonts w:hint="eastAsia" w:ascii="宋体" w:hAnsi="宋体" w:eastAsia="宋体" w:cs="宋体"/>
                <w:sz w:val="26"/>
                <w:szCs w:val="26"/>
                <w:lang w:eastAsia="zh-CN"/>
              </w:rPr>
            </w:pPr>
            <w:r>
              <w:rPr>
                <w:rFonts w:hint="eastAsia" w:ascii="宋体" w:hAnsi="宋体" w:eastAsia="宋体" w:cs="宋体"/>
                <w:spacing w:val="8"/>
                <w:sz w:val="26"/>
                <w:szCs w:val="26"/>
                <w:lang w:eastAsia="zh-CN"/>
              </w:rPr>
              <w:t>（</w:t>
            </w:r>
            <w:r>
              <w:rPr>
                <w:rFonts w:ascii="宋体" w:hAnsi="宋体" w:eastAsia="宋体" w:cs="宋体"/>
                <w:spacing w:val="8"/>
                <w:sz w:val="26"/>
                <w:szCs w:val="26"/>
              </w:rPr>
              <w:t>如实填写。不涉及相关内容的，可填</w:t>
            </w:r>
            <w:r>
              <w:rPr>
                <w:rFonts w:ascii="宋体" w:hAnsi="宋体" w:eastAsia="宋体" w:cs="宋体"/>
                <w:spacing w:val="5"/>
                <w:sz w:val="26"/>
                <w:szCs w:val="26"/>
              </w:rPr>
              <w:t xml:space="preserve"> </w:t>
            </w:r>
            <w:r>
              <w:rPr>
                <w:rFonts w:ascii="宋体" w:hAnsi="宋体" w:eastAsia="宋体" w:cs="宋体"/>
                <w:spacing w:val="20"/>
                <w:sz w:val="26"/>
                <w:szCs w:val="26"/>
              </w:rPr>
              <w:t>写“不涉及”</w:t>
            </w:r>
            <w:r>
              <w:rPr>
                <w:rFonts w:hint="eastAsia" w:ascii="宋体" w:hAnsi="宋体" w:eastAsia="宋体" w:cs="宋体"/>
                <w:spacing w:val="20"/>
                <w:sz w:val="26"/>
                <w:szCs w:val="26"/>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19" w:hRule="atLeast"/>
        </w:trPr>
        <w:tc>
          <w:tcPr>
            <w:tcW w:w="1064" w:type="dxa"/>
            <w:vMerge w:val="continue"/>
            <w:tcBorders>
              <w:top w:val="nil"/>
              <w:bottom w:val="nil"/>
            </w:tcBorders>
            <w:textDirection w:val="tbRlV"/>
            <w:vAlign w:val="top"/>
          </w:tcPr>
          <w:p>
            <w:pPr>
              <w:rPr>
                <w:rFonts w:ascii="Arial"/>
                <w:sz w:val="21"/>
              </w:rPr>
            </w:pPr>
          </w:p>
        </w:tc>
        <w:tc>
          <w:tcPr>
            <w:tcW w:w="2407" w:type="dxa"/>
            <w:vAlign w:val="top"/>
          </w:tcPr>
          <w:p>
            <w:pPr>
              <w:spacing w:before="136" w:line="252" w:lineRule="auto"/>
              <w:ind w:left="31"/>
              <w:rPr>
                <w:rFonts w:ascii="宋体" w:hAnsi="宋体" w:eastAsia="宋体" w:cs="宋体"/>
                <w:sz w:val="25"/>
                <w:szCs w:val="25"/>
              </w:rPr>
            </w:pPr>
            <w:r>
              <w:rPr>
                <w:rFonts w:ascii="宋体" w:hAnsi="宋体" w:eastAsia="宋体" w:cs="宋体"/>
                <w:spacing w:val="35"/>
                <w:sz w:val="25"/>
                <w:szCs w:val="25"/>
              </w:rPr>
              <w:t>15</w:t>
            </w:r>
            <w:r>
              <w:rPr>
                <w:rFonts w:ascii="宋体" w:hAnsi="宋体" w:eastAsia="宋体" w:cs="宋体"/>
                <w:spacing w:val="-57"/>
                <w:sz w:val="25"/>
                <w:szCs w:val="25"/>
              </w:rPr>
              <w:t xml:space="preserve"> </w:t>
            </w:r>
            <w:r>
              <w:rPr>
                <w:rFonts w:ascii="宋体" w:hAnsi="宋体" w:eastAsia="宋体" w:cs="宋体"/>
                <w:spacing w:val="35"/>
                <w:sz w:val="25"/>
                <w:szCs w:val="25"/>
              </w:rPr>
              <w:t>.</w:t>
            </w:r>
            <w:r>
              <w:rPr>
                <w:rFonts w:ascii="宋体" w:hAnsi="宋体" w:eastAsia="宋体" w:cs="宋体"/>
                <w:spacing w:val="-58"/>
                <w:sz w:val="25"/>
                <w:szCs w:val="25"/>
              </w:rPr>
              <w:t xml:space="preserve"> </w:t>
            </w:r>
            <w:r>
              <w:rPr>
                <w:rFonts w:ascii="宋体" w:hAnsi="宋体" w:eastAsia="宋体" w:cs="宋体"/>
                <w:spacing w:val="35"/>
                <w:sz w:val="25"/>
                <w:szCs w:val="25"/>
              </w:rPr>
              <w:t>与其他现行政</w:t>
            </w:r>
            <w:r>
              <w:rPr>
                <w:rFonts w:ascii="宋体" w:hAnsi="宋体" w:eastAsia="宋体" w:cs="宋体"/>
                <w:sz w:val="25"/>
                <w:szCs w:val="25"/>
              </w:rPr>
              <w:t xml:space="preserve"> </w:t>
            </w:r>
            <w:r>
              <w:rPr>
                <w:rFonts w:ascii="宋体" w:hAnsi="宋体" w:eastAsia="宋体" w:cs="宋体"/>
                <w:spacing w:val="12"/>
                <w:sz w:val="25"/>
                <w:szCs w:val="25"/>
              </w:rPr>
              <w:t>策、文件的衔接情况</w:t>
            </w:r>
          </w:p>
        </w:tc>
        <w:tc>
          <w:tcPr>
            <w:tcW w:w="4549" w:type="dxa"/>
            <w:vAlign w:val="top"/>
          </w:tcPr>
          <w:p>
            <w:pPr>
              <w:spacing w:before="155" w:line="245" w:lineRule="auto"/>
              <w:ind w:left="54"/>
              <w:rPr>
                <w:rFonts w:hint="eastAsia" w:ascii="宋体" w:hAnsi="宋体" w:eastAsia="宋体" w:cs="宋体"/>
                <w:sz w:val="25"/>
                <w:szCs w:val="25"/>
                <w:lang w:eastAsia="zh-CN"/>
              </w:rPr>
            </w:pPr>
            <w:r>
              <w:rPr>
                <w:rFonts w:hint="eastAsia" w:ascii="宋体" w:hAnsi="宋体" w:eastAsia="宋体" w:cs="宋体"/>
                <w:spacing w:val="16"/>
                <w:sz w:val="25"/>
                <w:szCs w:val="25"/>
                <w:lang w:eastAsia="zh-CN"/>
              </w:rPr>
              <w:t>（</w:t>
            </w:r>
            <w:r>
              <w:rPr>
                <w:rFonts w:ascii="宋体" w:hAnsi="宋体" w:eastAsia="宋体" w:cs="宋体"/>
                <w:spacing w:val="16"/>
                <w:sz w:val="25"/>
                <w:szCs w:val="25"/>
              </w:rPr>
              <w:t>填写与其他相关文件的一致性情况，</w:t>
            </w:r>
            <w:r>
              <w:rPr>
                <w:rFonts w:ascii="宋体" w:hAnsi="宋体" w:eastAsia="宋体" w:cs="宋体"/>
                <w:sz w:val="25"/>
                <w:szCs w:val="25"/>
              </w:rPr>
              <w:t xml:space="preserve"> </w:t>
            </w:r>
            <w:r>
              <w:rPr>
                <w:rFonts w:ascii="宋体" w:hAnsi="宋体" w:eastAsia="宋体" w:cs="宋体"/>
                <w:spacing w:val="-10"/>
                <w:sz w:val="25"/>
                <w:szCs w:val="25"/>
              </w:rPr>
              <w:t>如“衔接一致”、“与《</w:t>
            </w:r>
            <w:r>
              <w:rPr>
                <w:rFonts w:ascii="宋体" w:hAnsi="宋体" w:eastAsia="宋体" w:cs="宋体"/>
                <w:spacing w:val="-77"/>
                <w:sz w:val="25"/>
                <w:szCs w:val="25"/>
              </w:rPr>
              <w:t xml:space="preserve"> </w:t>
            </w:r>
            <w:r>
              <w:rPr>
                <w:rFonts w:ascii="宋体" w:hAnsi="宋体" w:eastAsia="宋体" w:cs="宋体"/>
                <w:spacing w:val="-10"/>
                <w:sz w:val="25"/>
                <w:szCs w:val="25"/>
              </w:rPr>
              <w:t>……》不一致”</w:t>
            </w:r>
            <w:r>
              <w:rPr>
                <w:rFonts w:hint="eastAsia" w:ascii="宋体" w:hAnsi="宋体" w:eastAsia="宋体" w:cs="宋体"/>
                <w:spacing w:val="-10"/>
                <w:sz w:val="25"/>
                <w:szCs w:val="25"/>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09" w:hRule="atLeast"/>
        </w:trPr>
        <w:tc>
          <w:tcPr>
            <w:tcW w:w="1064" w:type="dxa"/>
            <w:vMerge w:val="continue"/>
            <w:tcBorders>
              <w:top w:val="nil"/>
            </w:tcBorders>
            <w:textDirection w:val="tbRlV"/>
            <w:vAlign w:val="top"/>
          </w:tcPr>
          <w:p>
            <w:pPr>
              <w:rPr>
                <w:rFonts w:ascii="Arial"/>
                <w:sz w:val="21"/>
              </w:rPr>
            </w:pPr>
          </w:p>
        </w:tc>
        <w:tc>
          <w:tcPr>
            <w:tcW w:w="2407" w:type="dxa"/>
            <w:vAlign w:val="top"/>
          </w:tcPr>
          <w:p>
            <w:pPr>
              <w:spacing w:before="126" w:line="265" w:lineRule="auto"/>
              <w:ind w:left="31"/>
              <w:jc w:val="both"/>
              <w:rPr>
                <w:rFonts w:ascii="宋体" w:hAnsi="宋体" w:eastAsia="宋体" w:cs="宋体"/>
                <w:sz w:val="25"/>
                <w:szCs w:val="25"/>
              </w:rPr>
            </w:pPr>
            <w:r>
              <w:rPr>
                <w:rFonts w:ascii="宋体" w:hAnsi="宋体" w:eastAsia="宋体" w:cs="宋体"/>
                <w:spacing w:val="14"/>
                <w:sz w:val="25"/>
                <w:szCs w:val="25"/>
              </w:rPr>
              <w:t>16.是否存在其他违</w:t>
            </w:r>
            <w:r>
              <w:rPr>
                <w:rFonts w:ascii="宋体" w:hAnsi="宋体" w:eastAsia="宋体" w:cs="宋体"/>
                <w:sz w:val="25"/>
                <w:szCs w:val="25"/>
              </w:rPr>
              <w:t xml:space="preserve"> </w:t>
            </w:r>
            <w:r>
              <w:rPr>
                <w:rFonts w:ascii="宋体" w:hAnsi="宋体" w:eastAsia="宋体" w:cs="宋体"/>
                <w:spacing w:val="12"/>
                <w:sz w:val="25"/>
                <w:szCs w:val="25"/>
              </w:rPr>
              <w:t>反法律、法规和政策</w:t>
            </w:r>
            <w:r>
              <w:rPr>
                <w:rFonts w:ascii="宋体" w:hAnsi="宋体" w:eastAsia="宋体" w:cs="宋体"/>
                <w:spacing w:val="6"/>
                <w:sz w:val="25"/>
                <w:szCs w:val="25"/>
              </w:rPr>
              <w:t xml:space="preserve"> </w:t>
            </w:r>
            <w:r>
              <w:rPr>
                <w:rFonts w:ascii="宋体" w:hAnsi="宋体" w:eastAsia="宋体" w:cs="宋体"/>
                <w:spacing w:val="24"/>
                <w:sz w:val="25"/>
                <w:szCs w:val="25"/>
              </w:rPr>
              <w:t>规定的内容</w:t>
            </w:r>
          </w:p>
        </w:tc>
        <w:tc>
          <w:tcPr>
            <w:tcW w:w="4549" w:type="dxa"/>
            <w:vAlign w:val="top"/>
          </w:tcPr>
          <w:p>
            <w:pPr>
              <w:spacing w:before="146" w:line="219" w:lineRule="auto"/>
              <w:ind w:left="54"/>
              <w:rPr>
                <w:rFonts w:hint="eastAsia" w:ascii="宋体" w:hAnsi="宋体" w:eastAsia="宋体" w:cs="宋体"/>
                <w:sz w:val="26"/>
                <w:szCs w:val="26"/>
                <w:lang w:eastAsia="zh-CN"/>
              </w:rPr>
            </w:pPr>
            <w:r>
              <w:rPr>
                <w:rFonts w:hint="eastAsia" w:ascii="宋体" w:hAnsi="宋体" w:eastAsia="宋体" w:cs="宋体"/>
                <w:spacing w:val="9"/>
                <w:sz w:val="26"/>
                <w:szCs w:val="26"/>
                <w:lang w:eastAsia="zh-CN"/>
              </w:rPr>
              <w:t>（</w:t>
            </w:r>
            <w:r>
              <w:rPr>
                <w:rFonts w:ascii="宋体" w:hAnsi="宋体" w:eastAsia="宋体" w:cs="宋体"/>
                <w:spacing w:val="9"/>
                <w:sz w:val="26"/>
                <w:szCs w:val="26"/>
              </w:rPr>
              <w:t>如实填写。不存在的可填写“否”</w:t>
            </w:r>
            <w:r>
              <w:rPr>
                <w:rFonts w:hint="eastAsia" w:ascii="宋体" w:hAnsi="宋体" w:eastAsia="宋体" w:cs="宋体"/>
                <w:spacing w:val="9"/>
                <w:sz w:val="26"/>
                <w:szCs w:val="26"/>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8" w:hRule="atLeast"/>
        </w:trPr>
        <w:tc>
          <w:tcPr>
            <w:tcW w:w="1064" w:type="dxa"/>
            <w:vAlign w:val="top"/>
          </w:tcPr>
          <w:p>
            <w:pPr>
              <w:spacing w:before="117" w:line="380" w:lineRule="exact"/>
              <w:ind w:left="265"/>
              <w:rPr>
                <w:rFonts w:ascii="宋体" w:hAnsi="宋体" w:eastAsia="宋体" w:cs="宋体"/>
                <w:sz w:val="26"/>
                <w:szCs w:val="26"/>
              </w:rPr>
            </w:pPr>
            <w:r>
              <w:rPr>
                <w:rFonts w:ascii="宋体" w:hAnsi="宋体" w:eastAsia="宋体" w:cs="宋体"/>
                <w:spacing w:val="7"/>
                <w:position w:val="8"/>
                <w:sz w:val="26"/>
                <w:szCs w:val="26"/>
              </w:rPr>
              <w:t>承办</w:t>
            </w:r>
          </w:p>
          <w:p>
            <w:pPr>
              <w:spacing w:line="219" w:lineRule="auto"/>
              <w:ind w:left="265"/>
              <w:rPr>
                <w:rFonts w:ascii="宋体" w:hAnsi="宋体" w:eastAsia="宋体" w:cs="宋体"/>
                <w:sz w:val="26"/>
                <w:szCs w:val="26"/>
              </w:rPr>
            </w:pPr>
            <w:r>
              <w:rPr>
                <w:rFonts w:ascii="宋体" w:hAnsi="宋体" w:eastAsia="宋体" w:cs="宋体"/>
                <w:spacing w:val="14"/>
                <w:sz w:val="26"/>
                <w:szCs w:val="26"/>
              </w:rPr>
              <w:t>部门</w:t>
            </w:r>
          </w:p>
          <w:p>
            <w:pPr>
              <w:spacing w:before="61" w:line="219" w:lineRule="auto"/>
              <w:ind w:left="265"/>
              <w:rPr>
                <w:rFonts w:ascii="宋体" w:hAnsi="宋体" w:eastAsia="宋体" w:cs="宋体"/>
                <w:sz w:val="26"/>
                <w:szCs w:val="26"/>
              </w:rPr>
            </w:pPr>
            <w:r>
              <w:rPr>
                <w:rFonts w:ascii="宋体" w:hAnsi="宋体" w:eastAsia="宋体" w:cs="宋体"/>
                <w:spacing w:val="5"/>
                <w:sz w:val="26"/>
                <w:szCs w:val="26"/>
              </w:rPr>
              <w:t>法律</w:t>
            </w:r>
          </w:p>
          <w:p>
            <w:pPr>
              <w:spacing w:before="82" w:line="220" w:lineRule="auto"/>
              <w:ind w:left="265"/>
              <w:rPr>
                <w:rFonts w:ascii="宋体" w:hAnsi="宋体" w:eastAsia="宋体" w:cs="宋体"/>
                <w:sz w:val="26"/>
                <w:szCs w:val="26"/>
              </w:rPr>
            </w:pPr>
            <w:r>
              <w:rPr>
                <w:rFonts w:ascii="宋体" w:hAnsi="宋体" w:eastAsia="宋体" w:cs="宋体"/>
                <w:spacing w:val="15"/>
                <w:sz w:val="26"/>
                <w:szCs w:val="26"/>
              </w:rPr>
              <w:t>顾问</w:t>
            </w:r>
          </w:p>
          <w:p>
            <w:pPr>
              <w:spacing w:before="69" w:line="219" w:lineRule="auto"/>
              <w:ind w:left="265"/>
              <w:rPr>
                <w:rFonts w:ascii="宋体" w:hAnsi="宋体" w:eastAsia="宋体" w:cs="宋体"/>
                <w:sz w:val="26"/>
                <w:szCs w:val="26"/>
              </w:rPr>
            </w:pPr>
            <w:r>
              <w:rPr>
                <w:rFonts w:ascii="宋体" w:hAnsi="宋体" w:eastAsia="宋体" w:cs="宋体"/>
                <w:spacing w:val="6"/>
                <w:sz w:val="26"/>
                <w:szCs w:val="26"/>
              </w:rPr>
              <w:t>意见</w:t>
            </w:r>
          </w:p>
        </w:tc>
        <w:tc>
          <w:tcPr>
            <w:tcW w:w="6956" w:type="dxa"/>
            <w:gridSpan w:val="2"/>
            <w:vAlign w:val="top"/>
          </w:tcPr>
          <w:p>
            <w:pPr>
              <w:spacing w:before="107" w:line="219" w:lineRule="auto"/>
              <w:ind w:left="131"/>
              <w:rPr>
                <w:rFonts w:hint="eastAsia" w:ascii="宋体" w:hAnsi="宋体" w:eastAsia="宋体" w:cs="宋体"/>
                <w:sz w:val="26"/>
                <w:szCs w:val="26"/>
                <w:lang w:eastAsia="zh-CN"/>
              </w:rPr>
            </w:pPr>
            <w:r>
              <w:rPr>
                <w:rFonts w:hint="eastAsia" w:ascii="宋体" w:hAnsi="宋体" w:eastAsia="宋体" w:cs="宋体"/>
                <w:spacing w:val="2"/>
                <w:sz w:val="26"/>
                <w:szCs w:val="26"/>
                <w:lang w:eastAsia="zh-CN"/>
              </w:rPr>
              <w:t>（</w:t>
            </w:r>
            <w:r>
              <w:rPr>
                <w:rFonts w:ascii="宋体" w:hAnsi="宋体" w:eastAsia="宋体" w:cs="宋体"/>
                <w:spacing w:val="2"/>
                <w:sz w:val="26"/>
                <w:szCs w:val="26"/>
              </w:rPr>
              <w:t>如承办部门有法律顾问，请填写明确的意见并签名</w:t>
            </w:r>
            <w:r>
              <w:rPr>
                <w:rFonts w:hint="eastAsia" w:ascii="宋体" w:hAnsi="宋体" w:eastAsia="宋体" w:cs="宋体"/>
                <w:spacing w:val="2"/>
                <w:sz w:val="26"/>
                <w:szCs w:val="26"/>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009" w:hRule="atLeast"/>
        </w:trPr>
        <w:tc>
          <w:tcPr>
            <w:tcW w:w="1064" w:type="dxa"/>
            <w:vAlign w:val="top"/>
          </w:tcPr>
          <w:p>
            <w:pPr>
              <w:spacing w:before="119" w:line="219" w:lineRule="auto"/>
              <w:ind w:left="135"/>
              <w:rPr>
                <w:rFonts w:ascii="宋体" w:hAnsi="宋体" w:eastAsia="宋体" w:cs="宋体"/>
                <w:sz w:val="26"/>
                <w:szCs w:val="26"/>
              </w:rPr>
            </w:pPr>
            <w:r>
              <w:rPr>
                <w:rFonts w:ascii="宋体" w:hAnsi="宋体" w:eastAsia="宋体" w:cs="宋体"/>
                <w:spacing w:val="4"/>
                <w:sz w:val="26"/>
                <w:szCs w:val="26"/>
              </w:rPr>
              <w:t>承办部</w:t>
            </w:r>
          </w:p>
          <w:p>
            <w:pPr>
              <w:spacing w:before="86" w:line="223" w:lineRule="auto"/>
              <w:ind w:left="135"/>
              <w:rPr>
                <w:rFonts w:ascii="宋体" w:hAnsi="宋体" w:eastAsia="宋体" w:cs="宋体"/>
                <w:sz w:val="26"/>
                <w:szCs w:val="26"/>
              </w:rPr>
            </w:pPr>
            <w:r>
              <w:rPr>
                <w:rFonts w:ascii="宋体" w:hAnsi="宋体" w:eastAsia="宋体" w:cs="宋体"/>
                <w:spacing w:val="3"/>
                <w:sz w:val="26"/>
                <w:szCs w:val="26"/>
              </w:rPr>
              <w:t>门合法</w:t>
            </w:r>
          </w:p>
          <w:p>
            <w:pPr>
              <w:spacing w:before="71" w:line="220" w:lineRule="auto"/>
              <w:ind w:left="135"/>
              <w:rPr>
                <w:rFonts w:ascii="宋体" w:hAnsi="宋体" w:eastAsia="宋体" w:cs="宋体"/>
                <w:sz w:val="26"/>
                <w:szCs w:val="26"/>
              </w:rPr>
            </w:pPr>
            <w:r>
              <w:rPr>
                <w:rFonts w:ascii="宋体" w:hAnsi="宋体" w:eastAsia="宋体" w:cs="宋体"/>
                <w:spacing w:val="4"/>
                <w:sz w:val="26"/>
                <w:szCs w:val="26"/>
              </w:rPr>
              <w:t>性审查</w:t>
            </w:r>
          </w:p>
          <w:p>
            <w:pPr>
              <w:spacing w:before="70" w:line="220" w:lineRule="auto"/>
              <w:ind w:left="265"/>
              <w:rPr>
                <w:rFonts w:ascii="宋体" w:hAnsi="宋体" w:eastAsia="宋体" w:cs="宋体"/>
                <w:sz w:val="26"/>
                <w:szCs w:val="26"/>
              </w:rPr>
            </w:pPr>
            <w:r>
              <w:rPr>
                <w:rFonts w:ascii="宋体" w:hAnsi="宋体" w:eastAsia="宋体" w:cs="宋体"/>
                <w:spacing w:val="11"/>
                <w:sz w:val="26"/>
                <w:szCs w:val="26"/>
              </w:rPr>
              <w:t>初审</w:t>
            </w:r>
          </w:p>
          <w:p>
            <w:pPr>
              <w:spacing w:before="89" w:line="219" w:lineRule="auto"/>
              <w:ind w:left="265"/>
              <w:rPr>
                <w:rFonts w:ascii="宋体" w:hAnsi="宋体" w:eastAsia="宋体" w:cs="宋体"/>
                <w:sz w:val="26"/>
                <w:szCs w:val="26"/>
              </w:rPr>
            </w:pPr>
            <w:r>
              <w:rPr>
                <w:rFonts w:ascii="宋体" w:hAnsi="宋体" w:eastAsia="宋体" w:cs="宋体"/>
                <w:spacing w:val="6"/>
                <w:sz w:val="26"/>
                <w:szCs w:val="26"/>
              </w:rPr>
              <w:t>意见</w:t>
            </w:r>
          </w:p>
        </w:tc>
        <w:tc>
          <w:tcPr>
            <w:tcW w:w="6956" w:type="dxa"/>
            <w:gridSpan w:val="2"/>
            <w:vAlign w:val="top"/>
          </w:tcPr>
          <w:p>
            <w:pPr>
              <w:spacing w:line="442" w:lineRule="auto"/>
              <w:rPr>
                <w:rFonts w:ascii="Arial"/>
                <w:sz w:val="21"/>
              </w:rPr>
            </w:pPr>
          </w:p>
          <w:p>
            <w:pPr>
              <w:spacing w:before="84" w:line="770" w:lineRule="exact"/>
              <w:ind w:left="131"/>
              <w:rPr>
                <w:rFonts w:hint="eastAsia" w:ascii="宋体" w:hAnsi="宋体" w:eastAsia="宋体" w:cs="宋体"/>
                <w:sz w:val="26"/>
                <w:szCs w:val="26"/>
                <w:lang w:eastAsia="zh-CN"/>
              </w:rPr>
            </w:pPr>
            <w:r>
              <w:rPr>
                <w:rFonts w:hint="eastAsia" w:ascii="宋体" w:hAnsi="宋体" w:eastAsia="宋体" w:cs="宋体"/>
                <w:spacing w:val="4"/>
                <w:position w:val="39"/>
                <w:sz w:val="26"/>
                <w:szCs w:val="26"/>
                <w:lang w:eastAsia="zh-CN"/>
              </w:rPr>
              <w:t>（</w:t>
            </w:r>
            <w:r>
              <w:rPr>
                <w:rFonts w:ascii="宋体" w:hAnsi="宋体" w:eastAsia="宋体" w:cs="宋体"/>
                <w:spacing w:val="4"/>
                <w:position w:val="39"/>
                <w:sz w:val="26"/>
                <w:szCs w:val="26"/>
              </w:rPr>
              <w:t>填写明确的意见，并签名</w:t>
            </w:r>
            <w:r>
              <w:rPr>
                <w:rFonts w:hint="eastAsia" w:ascii="宋体" w:hAnsi="宋体" w:eastAsia="宋体" w:cs="宋体"/>
                <w:spacing w:val="4"/>
                <w:position w:val="39"/>
                <w:sz w:val="26"/>
                <w:szCs w:val="26"/>
                <w:lang w:eastAsia="zh-CN"/>
              </w:rPr>
              <w:t>）</w:t>
            </w:r>
          </w:p>
          <w:p>
            <w:pPr>
              <w:spacing w:line="219" w:lineRule="auto"/>
              <w:ind w:left="131"/>
              <w:rPr>
                <w:rFonts w:ascii="宋体" w:hAnsi="宋体" w:eastAsia="宋体" w:cs="宋体"/>
                <w:sz w:val="26"/>
                <w:szCs w:val="26"/>
              </w:rPr>
            </w:pPr>
            <w:r>
              <w:rPr>
                <w:rFonts w:ascii="宋体" w:hAnsi="宋体" w:eastAsia="宋体" w:cs="宋体"/>
                <w:spacing w:val="30"/>
                <w:sz w:val="26"/>
                <w:szCs w:val="26"/>
              </w:rPr>
              <w:t>经办人</w:t>
            </w:r>
            <w:r>
              <w:rPr>
                <w:rFonts w:ascii="宋体" w:hAnsi="宋体" w:eastAsia="宋体" w:cs="宋体"/>
                <w:spacing w:val="-62"/>
                <w:sz w:val="26"/>
                <w:szCs w:val="26"/>
              </w:rPr>
              <w:t xml:space="preserve"> </w:t>
            </w:r>
            <w:r>
              <w:rPr>
                <w:rFonts w:ascii="宋体" w:hAnsi="宋体" w:eastAsia="宋体" w:cs="宋体"/>
                <w:spacing w:val="30"/>
                <w:sz w:val="26"/>
                <w:szCs w:val="26"/>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54" w:hRule="atLeast"/>
        </w:trPr>
        <w:tc>
          <w:tcPr>
            <w:tcW w:w="1064" w:type="dxa"/>
            <w:vAlign w:val="top"/>
          </w:tcPr>
          <w:p>
            <w:pPr>
              <w:spacing w:before="212" w:line="221" w:lineRule="auto"/>
              <w:ind w:left="265"/>
              <w:rPr>
                <w:rFonts w:ascii="宋体" w:hAnsi="宋体" w:eastAsia="宋体" w:cs="宋体"/>
                <w:sz w:val="26"/>
                <w:szCs w:val="26"/>
              </w:rPr>
            </w:pPr>
            <w:r>
              <w:rPr>
                <w:rFonts w:ascii="宋体" w:hAnsi="宋体" w:eastAsia="宋体" w:cs="宋体"/>
                <w:spacing w:val="6"/>
                <w:sz w:val="26"/>
                <w:szCs w:val="26"/>
              </w:rPr>
              <w:t>备注</w:t>
            </w:r>
          </w:p>
        </w:tc>
        <w:tc>
          <w:tcPr>
            <w:tcW w:w="6956" w:type="dxa"/>
            <w:gridSpan w:val="2"/>
            <w:vAlign w:val="top"/>
          </w:tcPr>
          <w:p>
            <w:pPr>
              <w:spacing w:before="207" w:line="219" w:lineRule="auto"/>
              <w:ind w:left="134"/>
              <w:rPr>
                <w:rFonts w:hint="eastAsia" w:ascii="宋体" w:hAnsi="宋体" w:eastAsia="宋体" w:cs="宋体"/>
                <w:sz w:val="26"/>
                <w:szCs w:val="26"/>
                <w:lang w:eastAsia="zh-CN"/>
              </w:rPr>
            </w:pPr>
            <w:r>
              <w:rPr>
                <w:rFonts w:hint="eastAsia" w:ascii="宋体" w:hAnsi="宋体" w:eastAsia="宋体" w:cs="宋体"/>
                <w:b/>
                <w:bCs/>
                <w:spacing w:val="-1"/>
                <w:sz w:val="26"/>
                <w:szCs w:val="26"/>
                <w:lang w:eastAsia="zh-CN"/>
              </w:rPr>
              <w:t>（</w:t>
            </w:r>
            <w:r>
              <w:rPr>
                <w:rFonts w:ascii="宋体" w:hAnsi="宋体" w:eastAsia="宋体" w:cs="宋体"/>
                <w:b/>
                <w:bCs/>
                <w:spacing w:val="-1"/>
                <w:sz w:val="26"/>
                <w:szCs w:val="26"/>
              </w:rPr>
              <w:t>表格中括号里的文字为填写说明，填写时应删除</w:t>
            </w:r>
            <w:r>
              <w:rPr>
                <w:rFonts w:hint="eastAsia" w:ascii="宋体" w:hAnsi="宋体" w:eastAsia="宋体" w:cs="宋体"/>
                <w:b/>
                <w:bCs/>
                <w:spacing w:val="-1"/>
                <w:sz w:val="26"/>
                <w:szCs w:val="26"/>
                <w:lang w:eastAsia="zh-CN"/>
              </w:rPr>
              <w:t>）</w:t>
            </w:r>
          </w:p>
        </w:tc>
      </w:tr>
    </w:tbl>
    <w:p>
      <w:pPr>
        <w:rPr>
          <w:rFonts w:ascii="Arial"/>
          <w:sz w:val="21"/>
        </w:rPr>
      </w:pPr>
    </w:p>
    <w:p>
      <w:pPr>
        <w:sectPr>
          <w:footerReference r:id="rId12" w:type="default"/>
          <w:pgSz w:w="11920" w:h="16830"/>
          <w:pgMar w:top="1430" w:right="1788" w:bottom="1415" w:left="1788" w:header="0" w:footer="1266" w:gutter="0"/>
          <w:cols w:space="720" w:num="1"/>
        </w:sectPr>
      </w:pPr>
    </w:p>
    <w:p>
      <w:pPr>
        <w:spacing w:line="341" w:lineRule="auto"/>
        <w:rPr>
          <w:rFonts w:ascii="Arial"/>
          <w:sz w:val="21"/>
        </w:rPr>
      </w:pPr>
    </w:p>
    <w:p>
      <w:pPr>
        <w:spacing w:line="342" w:lineRule="auto"/>
        <w:rPr>
          <w:rFonts w:ascii="Arial"/>
          <w:sz w:val="21"/>
        </w:rPr>
      </w:pPr>
    </w:p>
    <w:p>
      <w:pPr>
        <w:spacing w:before="140" w:line="208" w:lineRule="auto"/>
        <w:ind w:left="2931"/>
        <w:rPr>
          <w:rFonts w:hint="eastAsia" w:ascii="宋体" w:hAnsi="宋体" w:eastAsia="宋体" w:cs="宋体"/>
          <w:sz w:val="43"/>
          <w:szCs w:val="43"/>
          <w:lang w:eastAsia="zh-CN"/>
        </w:rPr>
      </w:pPr>
      <w:r>
        <w:rPr>
          <w:rFonts w:ascii="宋体" w:hAnsi="宋体" w:eastAsia="宋体" w:cs="宋体"/>
          <w:b/>
          <w:bCs/>
          <w:spacing w:val="-1"/>
          <w:sz w:val="43"/>
          <w:szCs w:val="43"/>
        </w:rPr>
        <w:t>重大行政决策事项登记表</w:t>
      </w:r>
      <w:r>
        <w:rPr>
          <w:rFonts w:hint="eastAsia" w:ascii="宋体" w:hAnsi="宋体" w:eastAsia="宋体" w:cs="宋体"/>
          <w:b/>
          <w:bCs/>
          <w:spacing w:val="-1"/>
          <w:sz w:val="43"/>
          <w:szCs w:val="43"/>
          <w:lang w:eastAsia="zh-CN"/>
        </w:rPr>
        <w:t>（</w:t>
      </w:r>
      <w:r>
        <w:rPr>
          <w:rFonts w:ascii="宋体" w:hAnsi="宋体" w:eastAsia="宋体" w:cs="宋体"/>
          <w:b/>
          <w:bCs/>
          <w:spacing w:val="-1"/>
          <w:sz w:val="43"/>
          <w:szCs w:val="43"/>
        </w:rPr>
        <w:t>202X</w:t>
      </w:r>
      <w:r>
        <w:rPr>
          <w:rFonts w:ascii="宋体" w:hAnsi="宋体" w:eastAsia="宋体" w:cs="宋体"/>
          <w:spacing w:val="-33"/>
          <w:sz w:val="43"/>
          <w:szCs w:val="43"/>
        </w:rPr>
        <w:t xml:space="preserve"> </w:t>
      </w:r>
      <w:r>
        <w:rPr>
          <w:rFonts w:ascii="宋体" w:hAnsi="宋体" w:eastAsia="宋体" w:cs="宋体"/>
          <w:b/>
          <w:bCs/>
          <w:spacing w:val="-1"/>
          <w:sz w:val="43"/>
          <w:szCs w:val="43"/>
        </w:rPr>
        <w:t>年</w:t>
      </w:r>
      <w:r>
        <w:rPr>
          <w:rFonts w:ascii="宋体" w:hAnsi="宋体" w:eastAsia="宋体" w:cs="宋体"/>
          <w:spacing w:val="-42"/>
          <w:sz w:val="43"/>
          <w:szCs w:val="43"/>
        </w:rPr>
        <w:t xml:space="preserve"> </w:t>
      </w:r>
      <w:r>
        <w:rPr>
          <w:rFonts w:hint="eastAsia" w:ascii="宋体" w:hAnsi="宋体" w:eastAsia="宋体" w:cs="宋体"/>
          <w:b/>
          <w:bCs/>
          <w:spacing w:val="-1"/>
          <w:sz w:val="43"/>
          <w:szCs w:val="43"/>
          <w:lang w:eastAsia="zh-CN"/>
        </w:rPr>
        <w:t>）</w:t>
      </w:r>
    </w:p>
    <w:tbl>
      <w:tblPr>
        <w:tblStyle w:val="5"/>
        <w:tblW w:w="136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4"/>
        <w:gridCol w:w="2728"/>
        <w:gridCol w:w="1719"/>
        <w:gridCol w:w="1689"/>
        <w:gridCol w:w="1688"/>
        <w:gridCol w:w="1709"/>
        <w:gridCol w:w="1699"/>
        <w:gridCol w:w="16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88" w:hRule="atLeast"/>
        </w:trPr>
        <w:tc>
          <w:tcPr>
            <w:tcW w:w="684" w:type="dxa"/>
            <w:textDirection w:val="tbRlV"/>
            <w:vAlign w:val="top"/>
          </w:tcPr>
          <w:p>
            <w:pPr>
              <w:spacing w:before="149" w:line="217" w:lineRule="auto"/>
              <w:ind w:left="120"/>
              <w:rPr>
                <w:rFonts w:ascii="宋体" w:hAnsi="宋体" w:eastAsia="宋体" w:cs="宋体"/>
                <w:sz w:val="27"/>
                <w:szCs w:val="27"/>
              </w:rPr>
            </w:pPr>
            <w:r>
              <w:rPr>
                <w:rFonts w:ascii="宋体" w:hAnsi="宋体" w:eastAsia="宋体" w:cs="宋体"/>
                <w:spacing w:val="65"/>
                <w:w w:val="150"/>
                <w:sz w:val="27"/>
                <w:szCs w:val="27"/>
              </w:rPr>
              <w:t>序号</w:t>
            </w:r>
          </w:p>
        </w:tc>
        <w:tc>
          <w:tcPr>
            <w:tcW w:w="2728" w:type="dxa"/>
            <w:vAlign w:val="top"/>
          </w:tcPr>
          <w:p>
            <w:pPr>
              <w:spacing w:line="376" w:lineRule="auto"/>
              <w:rPr>
                <w:rFonts w:ascii="Arial"/>
                <w:sz w:val="21"/>
              </w:rPr>
            </w:pPr>
          </w:p>
          <w:p>
            <w:pPr>
              <w:spacing w:before="87" w:line="219" w:lineRule="auto"/>
              <w:ind w:left="540"/>
              <w:rPr>
                <w:rFonts w:ascii="宋体" w:hAnsi="宋体" w:eastAsia="宋体" w:cs="宋体"/>
                <w:sz w:val="27"/>
                <w:szCs w:val="27"/>
              </w:rPr>
            </w:pPr>
            <w:r>
              <w:rPr>
                <w:rFonts w:ascii="宋体" w:hAnsi="宋体" w:eastAsia="宋体" w:cs="宋体"/>
                <w:spacing w:val="2"/>
                <w:sz w:val="27"/>
                <w:szCs w:val="27"/>
              </w:rPr>
              <w:t>决策事项名称</w:t>
            </w:r>
          </w:p>
        </w:tc>
        <w:tc>
          <w:tcPr>
            <w:tcW w:w="1719" w:type="dxa"/>
            <w:vAlign w:val="top"/>
          </w:tcPr>
          <w:p>
            <w:pPr>
              <w:spacing w:line="376" w:lineRule="auto"/>
              <w:rPr>
                <w:rFonts w:ascii="Arial"/>
                <w:sz w:val="21"/>
              </w:rPr>
            </w:pPr>
          </w:p>
          <w:p>
            <w:pPr>
              <w:spacing w:before="87" w:line="219" w:lineRule="auto"/>
              <w:ind w:left="313"/>
              <w:rPr>
                <w:rFonts w:ascii="宋体" w:hAnsi="宋体" w:eastAsia="宋体" w:cs="宋体"/>
                <w:sz w:val="27"/>
                <w:szCs w:val="27"/>
              </w:rPr>
            </w:pPr>
            <w:r>
              <w:rPr>
                <w:rFonts w:ascii="宋体" w:hAnsi="宋体" w:eastAsia="宋体" w:cs="宋体"/>
                <w:spacing w:val="5"/>
                <w:sz w:val="27"/>
                <w:szCs w:val="27"/>
              </w:rPr>
              <w:t>事项类别</w:t>
            </w:r>
          </w:p>
        </w:tc>
        <w:tc>
          <w:tcPr>
            <w:tcW w:w="1689" w:type="dxa"/>
            <w:vAlign w:val="top"/>
          </w:tcPr>
          <w:p>
            <w:pPr>
              <w:spacing w:line="374" w:lineRule="auto"/>
              <w:rPr>
                <w:rFonts w:ascii="Arial"/>
                <w:sz w:val="21"/>
              </w:rPr>
            </w:pPr>
          </w:p>
          <w:p>
            <w:pPr>
              <w:spacing w:before="88" w:line="219" w:lineRule="auto"/>
              <w:ind w:left="294"/>
              <w:rPr>
                <w:rFonts w:ascii="宋体" w:hAnsi="宋体" w:eastAsia="宋体" w:cs="宋体"/>
                <w:sz w:val="27"/>
                <w:szCs w:val="27"/>
              </w:rPr>
            </w:pPr>
            <w:r>
              <w:rPr>
                <w:rFonts w:ascii="宋体" w:hAnsi="宋体" w:eastAsia="宋体" w:cs="宋体"/>
                <w:spacing w:val="4"/>
                <w:sz w:val="27"/>
                <w:szCs w:val="27"/>
              </w:rPr>
              <w:t>承办机构</w:t>
            </w:r>
          </w:p>
        </w:tc>
        <w:tc>
          <w:tcPr>
            <w:tcW w:w="1688" w:type="dxa"/>
            <w:vAlign w:val="top"/>
          </w:tcPr>
          <w:p>
            <w:pPr>
              <w:spacing w:line="376" w:lineRule="auto"/>
              <w:rPr>
                <w:rFonts w:ascii="Arial"/>
                <w:sz w:val="21"/>
              </w:rPr>
            </w:pPr>
          </w:p>
          <w:p>
            <w:pPr>
              <w:spacing w:before="88" w:line="220" w:lineRule="auto"/>
              <w:ind w:left="294"/>
              <w:rPr>
                <w:rFonts w:ascii="宋体" w:hAnsi="宋体" w:eastAsia="宋体" w:cs="宋体"/>
                <w:sz w:val="27"/>
                <w:szCs w:val="27"/>
              </w:rPr>
            </w:pPr>
            <w:r>
              <w:rPr>
                <w:rFonts w:ascii="宋体" w:hAnsi="宋体" w:eastAsia="宋体" w:cs="宋体"/>
                <w:spacing w:val="6"/>
                <w:sz w:val="27"/>
                <w:szCs w:val="27"/>
              </w:rPr>
              <w:t>审查时间</w:t>
            </w:r>
          </w:p>
        </w:tc>
        <w:tc>
          <w:tcPr>
            <w:tcW w:w="1709" w:type="dxa"/>
            <w:vAlign w:val="top"/>
          </w:tcPr>
          <w:p>
            <w:pPr>
              <w:spacing w:before="155" w:line="601" w:lineRule="exact"/>
              <w:ind w:left="177"/>
              <w:rPr>
                <w:rFonts w:ascii="宋体" w:hAnsi="宋体" w:eastAsia="宋体" w:cs="宋体"/>
                <w:sz w:val="27"/>
                <w:szCs w:val="27"/>
              </w:rPr>
            </w:pPr>
            <w:r>
              <w:rPr>
                <w:rFonts w:ascii="宋体" w:hAnsi="宋体" w:eastAsia="宋体" w:cs="宋体"/>
                <w:spacing w:val="2"/>
                <w:position w:val="25"/>
                <w:sz w:val="27"/>
                <w:szCs w:val="27"/>
              </w:rPr>
              <w:t>集体讨论决</w:t>
            </w:r>
          </w:p>
          <w:p>
            <w:pPr>
              <w:spacing w:line="220" w:lineRule="auto"/>
              <w:ind w:left="446"/>
              <w:rPr>
                <w:rFonts w:ascii="宋体" w:hAnsi="宋体" w:eastAsia="宋体" w:cs="宋体"/>
                <w:sz w:val="27"/>
                <w:szCs w:val="27"/>
              </w:rPr>
            </w:pPr>
            <w:r>
              <w:rPr>
                <w:rFonts w:ascii="宋体" w:hAnsi="宋体" w:eastAsia="宋体" w:cs="宋体"/>
                <w:spacing w:val="8"/>
                <w:sz w:val="27"/>
                <w:szCs w:val="27"/>
              </w:rPr>
              <w:t>定时间</w:t>
            </w:r>
          </w:p>
        </w:tc>
        <w:tc>
          <w:tcPr>
            <w:tcW w:w="1699" w:type="dxa"/>
            <w:vAlign w:val="top"/>
          </w:tcPr>
          <w:p>
            <w:pPr>
              <w:spacing w:line="374" w:lineRule="auto"/>
              <w:rPr>
                <w:rFonts w:ascii="Arial"/>
                <w:sz w:val="21"/>
              </w:rPr>
            </w:pPr>
          </w:p>
          <w:p>
            <w:pPr>
              <w:spacing w:before="88" w:line="219" w:lineRule="auto"/>
              <w:ind w:left="308"/>
              <w:rPr>
                <w:rFonts w:ascii="宋体" w:hAnsi="宋体" w:eastAsia="宋体" w:cs="宋体"/>
                <w:sz w:val="27"/>
                <w:szCs w:val="27"/>
              </w:rPr>
            </w:pPr>
            <w:r>
              <w:rPr>
                <w:rFonts w:ascii="宋体" w:hAnsi="宋体" w:eastAsia="宋体" w:cs="宋体"/>
                <w:spacing w:val="6"/>
                <w:sz w:val="27"/>
                <w:szCs w:val="27"/>
              </w:rPr>
              <w:t>发布时间</w:t>
            </w:r>
          </w:p>
        </w:tc>
        <w:tc>
          <w:tcPr>
            <w:tcW w:w="1693" w:type="dxa"/>
            <w:vAlign w:val="top"/>
          </w:tcPr>
          <w:p>
            <w:pPr>
              <w:spacing w:line="377" w:lineRule="auto"/>
              <w:rPr>
                <w:rFonts w:ascii="Arial"/>
                <w:sz w:val="21"/>
              </w:rPr>
            </w:pPr>
          </w:p>
          <w:p>
            <w:pPr>
              <w:spacing w:before="88" w:line="221" w:lineRule="auto"/>
              <w:ind w:left="568"/>
              <w:rPr>
                <w:rFonts w:ascii="宋体" w:hAnsi="宋体" w:eastAsia="宋体" w:cs="宋体"/>
                <w:sz w:val="27"/>
                <w:szCs w:val="27"/>
              </w:rPr>
            </w:pPr>
            <w:r>
              <w:rPr>
                <w:rFonts w:ascii="宋体" w:hAnsi="宋体" w:eastAsia="宋体" w:cs="宋体"/>
                <w:spacing w:val="6"/>
                <w:sz w:val="27"/>
                <w:szCs w:val="27"/>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02" w:hRule="atLeast"/>
        </w:trPr>
        <w:tc>
          <w:tcPr>
            <w:tcW w:w="684" w:type="dxa"/>
            <w:vAlign w:val="top"/>
          </w:tcPr>
          <w:p>
            <w:pPr>
              <w:rPr>
                <w:rFonts w:ascii="Arial"/>
                <w:sz w:val="21"/>
              </w:rPr>
            </w:pPr>
          </w:p>
        </w:tc>
        <w:tc>
          <w:tcPr>
            <w:tcW w:w="2728" w:type="dxa"/>
            <w:vAlign w:val="top"/>
          </w:tcPr>
          <w:p>
            <w:pPr>
              <w:rPr>
                <w:rFonts w:ascii="Arial"/>
                <w:sz w:val="21"/>
              </w:rPr>
            </w:pPr>
          </w:p>
        </w:tc>
        <w:tc>
          <w:tcPr>
            <w:tcW w:w="1719" w:type="dxa"/>
            <w:vAlign w:val="top"/>
          </w:tcPr>
          <w:p>
            <w:pPr>
              <w:rPr>
                <w:rFonts w:ascii="Arial"/>
                <w:sz w:val="21"/>
              </w:rPr>
            </w:pPr>
          </w:p>
        </w:tc>
        <w:tc>
          <w:tcPr>
            <w:tcW w:w="1689" w:type="dxa"/>
            <w:vAlign w:val="top"/>
          </w:tcPr>
          <w:p>
            <w:pPr>
              <w:rPr>
                <w:rFonts w:ascii="Arial"/>
                <w:sz w:val="21"/>
              </w:rPr>
            </w:pPr>
          </w:p>
        </w:tc>
        <w:tc>
          <w:tcPr>
            <w:tcW w:w="1688" w:type="dxa"/>
            <w:vAlign w:val="top"/>
          </w:tcPr>
          <w:p>
            <w:pPr>
              <w:rPr>
                <w:rFonts w:ascii="Arial"/>
                <w:sz w:val="21"/>
              </w:rPr>
            </w:pPr>
          </w:p>
        </w:tc>
        <w:tc>
          <w:tcPr>
            <w:tcW w:w="1709" w:type="dxa"/>
            <w:vAlign w:val="top"/>
          </w:tcPr>
          <w:p>
            <w:pPr>
              <w:rPr>
                <w:rFonts w:ascii="Arial"/>
                <w:sz w:val="21"/>
              </w:rPr>
            </w:pPr>
          </w:p>
        </w:tc>
        <w:tc>
          <w:tcPr>
            <w:tcW w:w="1699" w:type="dxa"/>
            <w:vAlign w:val="top"/>
          </w:tcPr>
          <w:p>
            <w:pPr>
              <w:rPr>
                <w:rFonts w:ascii="Arial"/>
                <w:sz w:val="21"/>
              </w:rPr>
            </w:pPr>
          </w:p>
        </w:tc>
        <w:tc>
          <w:tcPr>
            <w:tcW w:w="1693" w:type="dxa"/>
            <w:vAlign w:val="top"/>
          </w:tcPr>
          <w:p>
            <w:pPr>
              <w:rPr>
                <w:rFonts w:ascii="Arial"/>
                <w:sz w:val="21"/>
              </w:rPr>
            </w:pPr>
          </w:p>
        </w:tc>
      </w:tr>
    </w:tbl>
    <w:p>
      <w:pPr>
        <w:spacing w:before="154" w:line="196" w:lineRule="auto"/>
        <w:ind w:left="3330"/>
        <w:rPr>
          <w:rFonts w:hint="eastAsia" w:ascii="宋体" w:hAnsi="宋体" w:eastAsia="宋体" w:cs="宋体"/>
          <w:sz w:val="41"/>
          <w:szCs w:val="41"/>
          <w:lang w:eastAsia="zh-CN"/>
        </w:rPr>
      </w:pPr>
      <w:r>
        <w:rPr>
          <w:rFonts w:ascii="宋体" w:hAnsi="宋体" w:eastAsia="宋体" w:cs="宋体"/>
          <w:b/>
          <w:bCs/>
          <w:sz w:val="41"/>
          <w:szCs w:val="41"/>
        </w:rPr>
        <w:t>行政规范性文件登记表</w:t>
      </w:r>
      <w:r>
        <w:rPr>
          <w:rFonts w:hint="eastAsia" w:ascii="宋体" w:hAnsi="宋体" w:eastAsia="宋体" w:cs="宋体"/>
          <w:b/>
          <w:bCs/>
          <w:sz w:val="41"/>
          <w:szCs w:val="41"/>
          <w:lang w:eastAsia="zh-CN"/>
        </w:rPr>
        <w:t>（</w:t>
      </w:r>
      <w:r>
        <w:rPr>
          <w:rFonts w:ascii="宋体" w:hAnsi="宋体" w:eastAsia="宋体" w:cs="宋体"/>
          <w:b/>
          <w:bCs/>
          <w:sz w:val="41"/>
          <w:szCs w:val="41"/>
        </w:rPr>
        <w:t>202X年</w:t>
      </w:r>
      <w:r>
        <w:rPr>
          <w:rFonts w:hint="eastAsia" w:ascii="宋体" w:hAnsi="宋体" w:eastAsia="宋体" w:cs="宋体"/>
          <w:b/>
          <w:bCs/>
          <w:sz w:val="41"/>
          <w:szCs w:val="41"/>
          <w:lang w:eastAsia="zh-CN"/>
        </w:rPr>
        <w:t>）</w:t>
      </w:r>
    </w:p>
    <w:tbl>
      <w:tblPr>
        <w:tblStyle w:val="5"/>
        <w:tblW w:w="13440" w:type="dxa"/>
        <w:tblInd w:w="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4"/>
        <w:gridCol w:w="3068"/>
        <w:gridCol w:w="1918"/>
        <w:gridCol w:w="1909"/>
        <w:gridCol w:w="1929"/>
        <w:gridCol w:w="1918"/>
        <w:gridCol w:w="19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1228" w:hRule="atLeast"/>
        </w:trPr>
        <w:tc>
          <w:tcPr>
            <w:tcW w:w="784" w:type="dxa"/>
            <w:vAlign w:val="top"/>
          </w:tcPr>
          <w:p>
            <w:pPr>
              <w:spacing w:line="397" w:lineRule="auto"/>
              <w:rPr>
                <w:rFonts w:ascii="Arial"/>
                <w:sz w:val="21"/>
              </w:rPr>
            </w:pPr>
          </w:p>
          <w:p>
            <w:pPr>
              <w:spacing w:before="88" w:line="221" w:lineRule="auto"/>
              <w:ind w:left="114"/>
              <w:rPr>
                <w:rFonts w:ascii="宋体" w:hAnsi="宋体" w:eastAsia="宋体" w:cs="宋体"/>
                <w:sz w:val="27"/>
                <w:szCs w:val="27"/>
              </w:rPr>
            </w:pPr>
            <w:r>
              <w:rPr>
                <w:rFonts w:ascii="宋体" w:hAnsi="宋体" w:eastAsia="宋体" w:cs="宋体"/>
                <w:spacing w:val="8"/>
                <w:sz w:val="27"/>
                <w:szCs w:val="27"/>
              </w:rPr>
              <w:t>序号</w:t>
            </w:r>
          </w:p>
        </w:tc>
        <w:tc>
          <w:tcPr>
            <w:tcW w:w="3068" w:type="dxa"/>
            <w:vAlign w:val="top"/>
          </w:tcPr>
          <w:p>
            <w:pPr>
              <w:spacing w:line="396" w:lineRule="auto"/>
              <w:rPr>
                <w:rFonts w:ascii="Arial"/>
                <w:sz w:val="21"/>
              </w:rPr>
            </w:pPr>
          </w:p>
          <w:p>
            <w:pPr>
              <w:spacing w:before="87" w:line="219" w:lineRule="auto"/>
              <w:ind w:left="981"/>
              <w:rPr>
                <w:rFonts w:ascii="宋体" w:hAnsi="宋体" w:eastAsia="宋体" w:cs="宋体"/>
                <w:sz w:val="27"/>
                <w:szCs w:val="27"/>
              </w:rPr>
            </w:pPr>
            <w:r>
              <w:rPr>
                <w:rFonts w:ascii="宋体" w:hAnsi="宋体" w:eastAsia="宋体" w:cs="宋体"/>
                <w:spacing w:val="3"/>
                <w:sz w:val="27"/>
                <w:szCs w:val="27"/>
              </w:rPr>
              <w:t>文件名称</w:t>
            </w:r>
          </w:p>
        </w:tc>
        <w:tc>
          <w:tcPr>
            <w:tcW w:w="1918" w:type="dxa"/>
            <w:vAlign w:val="top"/>
          </w:tcPr>
          <w:p>
            <w:pPr>
              <w:spacing w:line="397" w:lineRule="auto"/>
              <w:rPr>
                <w:rFonts w:ascii="Arial"/>
                <w:sz w:val="21"/>
              </w:rPr>
            </w:pPr>
          </w:p>
          <w:p>
            <w:pPr>
              <w:spacing w:before="88" w:line="221" w:lineRule="auto"/>
              <w:ind w:left="683"/>
              <w:rPr>
                <w:rFonts w:ascii="宋体" w:hAnsi="宋体" w:eastAsia="宋体" w:cs="宋体"/>
                <w:sz w:val="27"/>
                <w:szCs w:val="27"/>
              </w:rPr>
            </w:pPr>
            <w:r>
              <w:rPr>
                <w:rFonts w:ascii="宋体" w:hAnsi="宋体" w:eastAsia="宋体" w:cs="宋体"/>
                <w:spacing w:val="8"/>
                <w:sz w:val="27"/>
                <w:szCs w:val="27"/>
              </w:rPr>
              <w:t>文号</w:t>
            </w:r>
          </w:p>
        </w:tc>
        <w:tc>
          <w:tcPr>
            <w:tcW w:w="1909" w:type="dxa"/>
            <w:vAlign w:val="top"/>
          </w:tcPr>
          <w:p>
            <w:pPr>
              <w:spacing w:line="396" w:lineRule="auto"/>
              <w:rPr>
                <w:rFonts w:ascii="Arial"/>
                <w:sz w:val="21"/>
              </w:rPr>
            </w:pPr>
          </w:p>
          <w:p>
            <w:pPr>
              <w:spacing w:before="88" w:line="220" w:lineRule="auto"/>
              <w:ind w:left="404"/>
              <w:rPr>
                <w:rFonts w:ascii="宋体" w:hAnsi="宋体" w:eastAsia="宋体" w:cs="宋体"/>
                <w:sz w:val="27"/>
                <w:szCs w:val="27"/>
              </w:rPr>
            </w:pPr>
            <w:r>
              <w:rPr>
                <w:rFonts w:ascii="宋体" w:hAnsi="宋体" w:eastAsia="宋体" w:cs="宋体"/>
                <w:spacing w:val="6"/>
                <w:sz w:val="27"/>
                <w:szCs w:val="27"/>
              </w:rPr>
              <w:t>审核时间</w:t>
            </w:r>
          </w:p>
        </w:tc>
        <w:tc>
          <w:tcPr>
            <w:tcW w:w="1929" w:type="dxa"/>
            <w:vAlign w:val="top"/>
          </w:tcPr>
          <w:p>
            <w:pPr>
              <w:spacing w:before="205" w:line="584" w:lineRule="exact"/>
              <w:ind w:left="145"/>
              <w:rPr>
                <w:rFonts w:ascii="宋体" w:hAnsi="宋体" w:eastAsia="宋体" w:cs="宋体"/>
                <w:sz w:val="27"/>
                <w:szCs w:val="27"/>
              </w:rPr>
            </w:pPr>
            <w:r>
              <w:rPr>
                <w:rFonts w:ascii="宋体" w:hAnsi="宋体" w:eastAsia="宋体" w:cs="宋体"/>
                <w:spacing w:val="2"/>
                <w:position w:val="23"/>
                <w:sz w:val="27"/>
                <w:szCs w:val="27"/>
              </w:rPr>
              <w:t>集体讨论决定</w:t>
            </w:r>
          </w:p>
          <w:p>
            <w:pPr>
              <w:spacing w:line="221" w:lineRule="auto"/>
              <w:ind w:left="686"/>
              <w:rPr>
                <w:rFonts w:ascii="宋体" w:hAnsi="宋体" w:eastAsia="宋体" w:cs="宋体"/>
                <w:sz w:val="27"/>
                <w:szCs w:val="27"/>
              </w:rPr>
            </w:pPr>
            <w:r>
              <w:rPr>
                <w:rFonts w:ascii="宋体" w:hAnsi="宋体" w:eastAsia="宋体" w:cs="宋体"/>
                <w:spacing w:val="13"/>
                <w:sz w:val="27"/>
                <w:szCs w:val="27"/>
              </w:rPr>
              <w:t>时间</w:t>
            </w:r>
          </w:p>
        </w:tc>
        <w:tc>
          <w:tcPr>
            <w:tcW w:w="1918" w:type="dxa"/>
            <w:vAlign w:val="top"/>
          </w:tcPr>
          <w:p>
            <w:pPr>
              <w:spacing w:line="394" w:lineRule="auto"/>
              <w:rPr>
                <w:rFonts w:ascii="Arial"/>
                <w:sz w:val="21"/>
              </w:rPr>
            </w:pPr>
          </w:p>
          <w:p>
            <w:pPr>
              <w:spacing w:before="88" w:line="219" w:lineRule="auto"/>
              <w:ind w:left="417"/>
              <w:rPr>
                <w:rFonts w:ascii="宋体" w:hAnsi="宋体" w:eastAsia="宋体" w:cs="宋体"/>
                <w:sz w:val="27"/>
                <w:szCs w:val="27"/>
              </w:rPr>
            </w:pPr>
            <w:r>
              <w:rPr>
                <w:rFonts w:ascii="宋体" w:hAnsi="宋体" w:eastAsia="宋体" w:cs="宋体"/>
                <w:spacing w:val="6"/>
                <w:sz w:val="27"/>
                <w:szCs w:val="27"/>
              </w:rPr>
              <w:t>发布时间</w:t>
            </w:r>
          </w:p>
        </w:tc>
        <w:tc>
          <w:tcPr>
            <w:tcW w:w="1914" w:type="dxa"/>
            <w:vAlign w:val="top"/>
          </w:tcPr>
          <w:p>
            <w:pPr>
              <w:spacing w:line="396" w:lineRule="auto"/>
              <w:rPr>
                <w:rFonts w:ascii="Arial"/>
                <w:sz w:val="21"/>
              </w:rPr>
            </w:pPr>
          </w:p>
          <w:p>
            <w:pPr>
              <w:spacing w:before="88" w:line="220" w:lineRule="auto"/>
              <w:ind w:left="409"/>
              <w:rPr>
                <w:rFonts w:ascii="宋体" w:hAnsi="宋体" w:eastAsia="宋体" w:cs="宋体"/>
                <w:sz w:val="27"/>
                <w:szCs w:val="27"/>
              </w:rPr>
            </w:pPr>
            <w:r>
              <w:rPr>
                <w:rFonts w:ascii="宋体" w:hAnsi="宋体" w:eastAsia="宋体" w:cs="宋体"/>
                <w:spacing w:val="6"/>
                <w:sz w:val="27"/>
                <w:szCs w:val="27"/>
              </w:rPr>
              <w:t>备案时间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32" w:hRule="atLeast"/>
        </w:trPr>
        <w:tc>
          <w:tcPr>
            <w:tcW w:w="784" w:type="dxa"/>
            <w:vAlign w:val="top"/>
          </w:tcPr>
          <w:p>
            <w:pPr>
              <w:rPr>
                <w:rFonts w:ascii="Arial"/>
                <w:sz w:val="21"/>
              </w:rPr>
            </w:pPr>
          </w:p>
        </w:tc>
        <w:tc>
          <w:tcPr>
            <w:tcW w:w="3068" w:type="dxa"/>
            <w:vAlign w:val="top"/>
          </w:tcPr>
          <w:p>
            <w:pPr>
              <w:rPr>
                <w:rFonts w:ascii="Arial"/>
                <w:sz w:val="21"/>
              </w:rPr>
            </w:pPr>
          </w:p>
        </w:tc>
        <w:tc>
          <w:tcPr>
            <w:tcW w:w="1918" w:type="dxa"/>
            <w:vAlign w:val="top"/>
          </w:tcPr>
          <w:p>
            <w:pPr>
              <w:rPr>
                <w:rFonts w:ascii="Arial"/>
                <w:sz w:val="21"/>
              </w:rPr>
            </w:pPr>
          </w:p>
        </w:tc>
        <w:tc>
          <w:tcPr>
            <w:tcW w:w="1909" w:type="dxa"/>
            <w:vAlign w:val="top"/>
          </w:tcPr>
          <w:p>
            <w:pPr>
              <w:rPr>
                <w:rFonts w:ascii="Arial"/>
                <w:sz w:val="21"/>
              </w:rPr>
            </w:pPr>
          </w:p>
        </w:tc>
        <w:tc>
          <w:tcPr>
            <w:tcW w:w="1929" w:type="dxa"/>
            <w:vAlign w:val="top"/>
          </w:tcPr>
          <w:p>
            <w:pPr>
              <w:rPr>
                <w:rFonts w:ascii="Arial"/>
                <w:sz w:val="21"/>
              </w:rPr>
            </w:pPr>
          </w:p>
        </w:tc>
        <w:tc>
          <w:tcPr>
            <w:tcW w:w="1918" w:type="dxa"/>
            <w:vAlign w:val="top"/>
          </w:tcPr>
          <w:p>
            <w:pPr>
              <w:rPr>
                <w:rFonts w:ascii="Arial"/>
                <w:sz w:val="21"/>
              </w:rPr>
            </w:pPr>
          </w:p>
        </w:tc>
        <w:tc>
          <w:tcPr>
            <w:tcW w:w="1914" w:type="dxa"/>
            <w:vAlign w:val="top"/>
          </w:tcPr>
          <w:p>
            <w:pPr>
              <w:rPr>
                <w:rFonts w:ascii="Arial"/>
                <w:sz w:val="21"/>
              </w:rPr>
            </w:pPr>
          </w:p>
        </w:tc>
      </w:tr>
    </w:tbl>
    <w:p>
      <w:pPr>
        <w:spacing w:before="125" w:line="191" w:lineRule="auto"/>
        <w:ind w:left="3791"/>
        <w:rPr>
          <w:rFonts w:hint="eastAsia" w:ascii="宋体" w:hAnsi="宋体" w:eastAsia="宋体" w:cs="宋体"/>
          <w:sz w:val="42"/>
          <w:szCs w:val="42"/>
          <w:lang w:eastAsia="zh-CN"/>
        </w:rPr>
      </w:pPr>
      <w:r>
        <w:rPr>
          <w:rFonts w:ascii="宋体" w:hAnsi="宋体" w:eastAsia="宋体" w:cs="宋体"/>
          <w:b/>
          <w:bCs/>
          <w:spacing w:val="1"/>
          <w:sz w:val="42"/>
          <w:szCs w:val="42"/>
        </w:rPr>
        <w:t>合同协议登记表</w:t>
      </w:r>
      <w:r>
        <w:rPr>
          <w:rFonts w:hint="eastAsia" w:ascii="宋体" w:hAnsi="宋体" w:eastAsia="宋体" w:cs="宋体"/>
          <w:b/>
          <w:bCs/>
          <w:spacing w:val="1"/>
          <w:sz w:val="42"/>
          <w:szCs w:val="42"/>
          <w:lang w:eastAsia="zh-CN"/>
        </w:rPr>
        <w:t>（</w:t>
      </w:r>
      <w:r>
        <w:rPr>
          <w:rFonts w:ascii="宋体" w:hAnsi="宋体" w:eastAsia="宋体" w:cs="宋体"/>
          <w:b/>
          <w:bCs/>
          <w:spacing w:val="1"/>
          <w:sz w:val="42"/>
          <w:szCs w:val="42"/>
        </w:rPr>
        <w:t>202X年</w:t>
      </w:r>
      <w:r>
        <w:rPr>
          <w:rFonts w:hint="eastAsia" w:ascii="宋体" w:hAnsi="宋体" w:eastAsia="宋体" w:cs="宋体"/>
          <w:b/>
          <w:bCs/>
          <w:spacing w:val="1"/>
          <w:sz w:val="42"/>
          <w:szCs w:val="42"/>
          <w:lang w:eastAsia="zh-CN"/>
        </w:rPr>
        <w:t>）</w:t>
      </w:r>
    </w:p>
    <w:tbl>
      <w:tblPr>
        <w:tblStyle w:val="5"/>
        <w:tblW w:w="13589" w:type="dxa"/>
        <w:tblInd w:w="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4"/>
        <w:gridCol w:w="2718"/>
        <w:gridCol w:w="1709"/>
        <w:gridCol w:w="1699"/>
        <w:gridCol w:w="1689"/>
        <w:gridCol w:w="1688"/>
        <w:gridCol w:w="1709"/>
        <w:gridCol w:w="16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78" w:hRule="atLeast"/>
        </w:trPr>
        <w:tc>
          <w:tcPr>
            <w:tcW w:w="684" w:type="dxa"/>
            <w:textDirection w:val="tbRlV"/>
            <w:vAlign w:val="top"/>
          </w:tcPr>
          <w:p>
            <w:pPr>
              <w:spacing w:before="209" w:line="217" w:lineRule="auto"/>
              <w:ind w:left="90"/>
              <w:rPr>
                <w:rFonts w:ascii="宋体" w:hAnsi="宋体" w:eastAsia="宋体" w:cs="宋体"/>
                <w:sz w:val="27"/>
                <w:szCs w:val="27"/>
              </w:rPr>
            </w:pPr>
            <w:r>
              <w:rPr>
                <w:rFonts w:ascii="宋体" w:hAnsi="宋体" w:eastAsia="宋体" w:cs="宋体"/>
                <w:spacing w:val="72"/>
                <w:w w:val="155"/>
                <w:sz w:val="27"/>
                <w:szCs w:val="27"/>
              </w:rPr>
              <w:t>序号</w:t>
            </w:r>
          </w:p>
        </w:tc>
        <w:tc>
          <w:tcPr>
            <w:tcW w:w="2718" w:type="dxa"/>
            <w:vAlign w:val="top"/>
          </w:tcPr>
          <w:p>
            <w:pPr>
              <w:spacing w:line="379" w:lineRule="auto"/>
              <w:rPr>
                <w:rFonts w:ascii="Arial"/>
                <w:sz w:val="21"/>
              </w:rPr>
            </w:pPr>
          </w:p>
          <w:p>
            <w:pPr>
              <w:spacing w:before="88" w:line="221" w:lineRule="auto"/>
              <w:ind w:left="810"/>
              <w:rPr>
                <w:rFonts w:ascii="宋体" w:hAnsi="宋体" w:eastAsia="宋体" w:cs="宋体"/>
                <w:sz w:val="27"/>
                <w:szCs w:val="27"/>
              </w:rPr>
            </w:pPr>
            <w:r>
              <w:rPr>
                <w:rFonts w:ascii="宋体" w:hAnsi="宋体" w:eastAsia="宋体" w:cs="宋体"/>
                <w:spacing w:val="3"/>
                <w:sz w:val="27"/>
                <w:szCs w:val="27"/>
              </w:rPr>
              <w:t>合同名称</w:t>
            </w:r>
          </w:p>
        </w:tc>
        <w:tc>
          <w:tcPr>
            <w:tcW w:w="1709" w:type="dxa"/>
            <w:vAlign w:val="top"/>
          </w:tcPr>
          <w:p>
            <w:pPr>
              <w:spacing w:line="374" w:lineRule="auto"/>
              <w:rPr>
                <w:rFonts w:ascii="Arial"/>
                <w:sz w:val="21"/>
              </w:rPr>
            </w:pPr>
          </w:p>
          <w:p>
            <w:pPr>
              <w:spacing w:before="88" w:line="219" w:lineRule="auto"/>
              <w:ind w:left="303"/>
              <w:rPr>
                <w:rFonts w:ascii="宋体" w:hAnsi="宋体" w:eastAsia="宋体" w:cs="宋体"/>
                <w:sz w:val="27"/>
                <w:szCs w:val="27"/>
              </w:rPr>
            </w:pPr>
            <w:r>
              <w:rPr>
                <w:rFonts w:ascii="宋体" w:hAnsi="宋体" w:eastAsia="宋体" w:cs="宋体"/>
                <w:spacing w:val="4"/>
                <w:sz w:val="27"/>
                <w:szCs w:val="27"/>
              </w:rPr>
              <w:t>承办机构</w:t>
            </w:r>
          </w:p>
        </w:tc>
        <w:tc>
          <w:tcPr>
            <w:tcW w:w="1699" w:type="dxa"/>
            <w:vAlign w:val="top"/>
          </w:tcPr>
          <w:p>
            <w:pPr>
              <w:spacing w:line="376" w:lineRule="auto"/>
              <w:rPr>
                <w:rFonts w:ascii="Arial"/>
                <w:sz w:val="21"/>
              </w:rPr>
            </w:pPr>
          </w:p>
          <w:p>
            <w:pPr>
              <w:spacing w:before="88" w:line="220" w:lineRule="auto"/>
              <w:ind w:left="163"/>
              <w:rPr>
                <w:rFonts w:ascii="宋体" w:hAnsi="宋体" w:eastAsia="宋体" w:cs="宋体"/>
                <w:sz w:val="27"/>
                <w:szCs w:val="27"/>
              </w:rPr>
            </w:pPr>
            <w:r>
              <w:rPr>
                <w:rFonts w:ascii="宋体" w:hAnsi="宋体" w:eastAsia="宋体" w:cs="宋体"/>
                <w:spacing w:val="2"/>
                <w:sz w:val="27"/>
                <w:szCs w:val="27"/>
              </w:rPr>
              <w:t>对方当事人</w:t>
            </w:r>
          </w:p>
        </w:tc>
        <w:tc>
          <w:tcPr>
            <w:tcW w:w="1689" w:type="dxa"/>
            <w:vAlign w:val="top"/>
          </w:tcPr>
          <w:p>
            <w:pPr>
              <w:spacing w:line="376" w:lineRule="auto"/>
              <w:rPr>
                <w:rFonts w:ascii="Arial"/>
                <w:sz w:val="21"/>
              </w:rPr>
            </w:pPr>
          </w:p>
          <w:p>
            <w:pPr>
              <w:spacing w:before="88" w:line="220" w:lineRule="auto"/>
              <w:ind w:left="295"/>
              <w:rPr>
                <w:rFonts w:ascii="宋体" w:hAnsi="宋体" w:eastAsia="宋体" w:cs="宋体"/>
                <w:sz w:val="27"/>
                <w:szCs w:val="27"/>
              </w:rPr>
            </w:pPr>
            <w:r>
              <w:rPr>
                <w:rFonts w:ascii="宋体" w:hAnsi="宋体" w:eastAsia="宋体" w:cs="宋体"/>
                <w:spacing w:val="6"/>
                <w:sz w:val="27"/>
                <w:szCs w:val="27"/>
              </w:rPr>
              <w:t>审查时间</w:t>
            </w:r>
          </w:p>
        </w:tc>
        <w:tc>
          <w:tcPr>
            <w:tcW w:w="1688" w:type="dxa"/>
            <w:vAlign w:val="top"/>
          </w:tcPr>
          <w:p>
            <w:pPr>
              <w:spacing w:before="175" w:line="591" w:lineRule="exact"/>
              <w:ind w:left="165"/>
              <w:rPr>
                <w:rFonts w:ascii="宋体" w:hAnsi="宋体" w:eastAsia="宋体" w:cs="宋体"/>
                <w:sz w:val="27"/>
                <w:szCs w:val="27"/>
              </w:rPr>
            </w:pPr>
            <w:r>
              <w:rPr>
                <w:rFonts w:ascii="宋体" w:hAnsi="宋体" w:eastAsia="宋体" w:cs="宋体"/>
                <w:spacing w:val="2"/>
                <w:position w:val="24"/>
                <w:sz w:val="27"/>
                <w:szCs w:val="27"/>
              </w:rPr>
              <w:t>集体讨论决</w:t>
            </w:r>
          </w:p>
          <w:p>
            <w:pPr>
              <w:spacing w:line="220" w:lineRule="auto"/>
              <w:ind w:left="435"/>
              <w:rPr>
                <w:rFonts w:ascii="宋体" w:hAnsi="宋体" w:eastAsia="宋体" w:cs="宋体"/>
                <w:sz w:val="27"/>
                <w:szCs w:val="27"/>
              </w:rPr>
            </w:pPr>
            <w:r>
              <w:rPr>
                <w:rFonts w:ascii="宋体" w:hAnsi="宋体" w:eastAsia="宋体" w:cs="宋体"/>
                <w:spacing w:val="8"/>
                <w:sz w:val="27"/>
                <w:szCs w:val="27"/>
              </w:rPr>
              <w:t>定时间</w:t>
            </w:r>
          </w:p>
        </w:tc>
        <w:tc>
          <w:tcPr>
            <w:tcW w:w="1709" w:type="dxa"/>
            <w:vAlign w:val="top"/>
          </w:tcPr>
          <w:p>
            <w:pPr>
              <w:spacing w:line="379" w:lineRule="auto"/>
              <w:rPr>
                <w:rFonts w:ascii="Arial"/>
                <w:sz w:val="21"/>
              </w:rPr>
            </w:pPr>
          </w:p>
          <w:p>
            <w:pPr>
              <w:spacing w:before="88" w:line="221" w:lineRule="auto"/>
              <w:ind w:left="307"/>
              <w:rPr>
                <w:rFonts w:ascii="宋体" w:hAnsi="宋体" w:eastAsia="宋体" w:cs="宋体"/>
                <w:sz w:val="27"/>
                <w:szCs w:val="27"/>
              </w:rPr>
            </w:pPr>
            <w:r>
              <w:rPr>
                <w:rFonts w:ascii="宋体" w:hAnsi="宋体" w:eastAsia="宋体" w:cs="宋体"/>
                <w:spacing w:val="6"/>
                <w:sz w:val="27"/>
                <w:szCs w:val="27"/>
              </w:rPr>
              <w:t>签约时间</w:t>
            </w:r>
          </w:p>
        </w:tc>
        <w:tc>
          <w:tcPr>
            <w:tcW w:w="1693" w:type="dxa"/>
            <w:vAlign w:val="top"/>
          </w:tcPr>
          <w:p>
            <w:pPr>
              <w:spacing w:line="376" w:lineRule="auto"/>
              <w:rPr>
                <w:rFonts w:ascii="Arial"/>
                <w:sz w:val="21"/>
              </w:rPr>
            </w:pPr>
          </w:p>
          <w:p>
            <w:pPr>
              <w:spacing w:before="88" w:line="220" w:lineRule="auto"/>
              <w:ind w:left="298"/>
              <w:rPr>
                <w:rFonts w:ascii="宋体" w:hAnsi="宋体" w:eastAsia="宋体" w:cs="宋体"/>
                <w:sz w:val="27"/>
                <w:szCs w:val="27"/>
              </w:rPr>
            </w:pPr>
            <w:r>
              <w:rPr>
                <w:rFonts w:ascii="宋体" w:hAnsi="宋体" w:eastAsia="宋体" w:cs="宋体"/>
                <w:spacing w:val="6"/>
                <w:sz w:val="27"/>
                <w:szCs w:val="27"/>
              </w:rPr>
              <w:t>备案时间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2" w:hRule="atLeast"/>
        </w:trPr>
        <w:tc>
          <w:tcPr>
            <w:tcW w:w="684" w:type="dxa"/>
            <w:vAlign w:val="top"/>
          </w:tcPr>
          <w:p>
            <w:pPr>
              <w:rPr>
                <w:rFonts w:ascii="Arial"/>
                <w:sz w:val="21"/>
              </w:rPr>
            </w:pPr>
          </w:p>
        </w:tc>
        <w:tc>
          <w:tcPr>
            <w:tcW w:w="2718" w:type="dxa"/>
            <w:vAlign w:val="top"/>
          </w:tcPr>
          <w:p>
            <w:pPr>
              <w:rPr>
                <w:rFonts w:ascii="Arial"/>
                <w:sz w:val="21"/>
              </w:rPr>
            </w:pPr>
          </w:p>
        </w:tc>
        <w:tc>
          <w:tcPr>
            <w:tcW w:w="1709" w:type="dxa"/>
            <w:vAlign w:val="top"/>
          </w:tcPr>
          <w:p>
            <w:pPr>
              <w:rPr>
                <w:rFonts w:ascii="Arial"/>
                <w:sz w:val="21"/>
              </w:rPr>
            </w:pPr>
          </w:p>
        </w:tc>
        <w:tc>
          <w:tcPr>
            <w:tcW w:w="1699" w:type="dxa"/>
            <w:vAlign w:val="top"/>
          </w:tcPr>
          <w:p>
            <w:pPr>
              <w:rPr>
                <w:rFonts w:ascii="Arial"/>
                <w:sz w:val="21"/>
              </w:rPr>
            </w:pPr>
          </w:p>
        </w:tc>
        <w:tc>
          <w:tcPr>
            <w:tcW w:w="1689" w:type="dxa"/>
            <w:vAlign w:val="top"/>
          </w:tcPr>
          <w:p>
            <w:pPr>
              <w:rPr>
                <w:rFonts w:ascii="Arial"/>
                <w:sz w:val="21"/>
              </w:rPr>
            </w:pPr>
          </w:p>
        </w:tc>
        <w:tc>
          <w:tcPr>
            <w:tcW w:w="1688" w:type="dxa"/>
            <w:vAlign w:val="top"/>
          </w:tcPr>
          <w:p>
            <w:pPr>
              <w:rPr>
                <w:rFonts w:ascii="Arial"/>
                <w:sz w:val="21"/>
              </w:rPr>
            </w:pPr>
          </w:p>
        </w:tc>
        <w:tc>
          <w:tcPr>
            <w:tcW w:w="1709" w:type="dxa"/>
            <w:vAlign w:val="top"/>
          </w:tcPr>
          <w:p>
            <w:pPr>
              <w:rPr>
                <w:rFonts w:ascii="Arial"/>
                <w:sz w:val="21"/>
              </w:rPr>
            </w:pPr>
          </w:p>
        </w:tc>
        <w:tc>
          <w:tcPr>
            <w:tcW w:w="1693" w:type="dxa"/>
            <w:vAlign w:val="top"/>
          </w:tcPr>
          <w:p>
            <w:pPr>
              <w:rPr>
                <w:rFonts w:ascii="Arial"/>
                <w:sz w:val="21"/>
              </w:rPr>
            </w:pPr>
          </w:p>
        </w:tc>
      </w:tr>
    </w:tbl>
    <w:p>
      <w:pPr>
        <w:rPr>
          <w:rFonts w:ascii="Arial"/>
          <w:sz w:val="21"/>
        </w:rPr>
      </w:pPr>
    </w:p>
    <w:p>
      <w:pPr>
        <w:sectPr>
          <w:footerReference r:id="rId13" w:type="default"/>
          <w:pgSz w:w="16830" w:h="11920"/>
          <w:pgMar w:top="1013" w:right="1235" w:bottom="1601" w:left="1975" w:header="0" w:footer="1472" w:gutter="0"/>
          <w:cols w:space="720" w:num="1"/>
        </w:sectPr>
      </w:pPr>
    </w:p>
    <w:p>
      <w:pPr>
        <w:spacing w:line="295" w:lineRule="auto"/>
        <w:rPr>
          <w:rFonts w:ascii="Arial"/>
          <w:sz w:val="21"/>
        </w:rPr>
      </w:pPr>
    </w:p>
    <w:p>
      <w:pPr>
        <w:spacing w:line="295" w:lineRule="auto"/>
        <w:rPr>
          <w:rFonts w:ascii="Arial"/>
          <w:sz w:val="21"/>
        </w:rPr>
      </w:pPr>
    </w:p>
    <w:p>
      <w:pPr>
        <w:spacing w:line="296" w:lineRule="auto"/>
        <w:rPr>
          <w:rFonts w:ascii="Arial"/>
          <w:sz w:val="21"/>
        </w:rPr>
      </w:pPr>
    </w:p>
    <w:p>
      <w:pPr>
        <w:spacing w:before="136" w:line="219" w:lineRule="auto"/>
        <w:ind w:left="2268"/>
        <w:rPr>
          <w:rFonts w:ascii="宋体" w:hAnsi="宋体" w:eastAsia="宋体" w:cs="宋体"/>
          <w:sz w:val="42"/>
          <w:szCs w:val="42"/>
        </w:rPr>
      </w:pPr>
      <w:r>
        <w:rPr>
          <w:rFonts w:ascii="宋体" w:hAnsi="宋体" w:eastAsia="宋体" w:cs="宋体"/>
          <w:b/>
          <w:bCs/>
          <w:spacing w:val="-7"/>
          <w:sz w:val="42"/>
          <w:szCs w:val="42"/>
        </w:rPr>
        <w:t>合法性审查意见模板</w:t>
      </w:r>
    </w:p>
    <w:p>
      <w:pPr>
        <w:spacing w:before="153" w:line="222" w:lineRule="auto"/>
        <w:ind w:right="311"/>
        <w:jc w:val="right"/>
        <w:rPr>
          <w:rFonts w:ascii="仿宋" w:hAnsi="仿宋" w:eastAsia="仿宋" w:cs="仿宋"/>
          <w:sz w:val="30"/>
          <w:szCs w:val="30"/>
        </w:rPr>
      </w:pPr>
      <w:r>
        <w:rPr>
          <w:rFonts w:hint="eastAsia" w:ascii="仿宋" w:hAnsi="仿宋" w:eastAsia="仿宋" w:cs="仿宋"/>
          <w:spacing w:val="-2"/>
          <w:sz w:val="30"/>
          <w:szCs w:val="30"/>
          <w:lang w:eastAsia="zh-CN"/>
        </w:rPr>
        <w:t>（</w:t>
      </w:r>
      <w:r>
        <w:rPr>
          <w:rFonts w:ascii="仿宋" w:hAnsi="仿宋" w:eastAsia="仿宋" w:cs="仿宋"/>
          <w:spacing w:val="-2"/>
          <w:sz w:val="30"/>
          <w:szCs w:val="30"/>
        </w:rPr>
        <w:t>202X</w:t>
      </w:r>
      <w:r>
        <w:rPr>
          <w:rFonts w:hint="eastAsia" w:ascii="仿宋" w:hAnsi="仿宋" w:eastAsia="仿宋" w:cs="仿宋"/>
          <w:spacing w:val="-2"/>
          <w:sz w:val="30"/>
          <w:szCs w:val="30"/>
          <w:lang w:eastAsia="zh-CN"/>
        </w:rPr>
        <w:t>）</w:t>
      </w:r>
      <w:r>
        <w:rPr>
          <w:rFonts w:ascii="仿宋" w:hAnsi="仿宋" w:eastAsia="仿宋" w:cs="仿宋"/>
          <w:spacing w:val="-2"/>
          <w:sz w:val="30"/>
          <w:szCs w:val="30"/>
        </w:rPr>
        <w:t>XX</w:t>
      </w:r>
      <w:r>
        <w:rPr>
          <w:rFonts w:ascii="仿宋" w:hAnsi="仿宋" w:eastAsia="仿宋" w:cs="仿宋"/>
          <w:spacing w:val="13"/>
          <w:sz w:val="30"/>
          <w:szCs w:val="30"/>
        </w:rPr>
        <w:t xml:space="preserve">  </w:t>
      </w:r>
      <w:r>
        <w:rPr>
          <w:rFonts w:ascii="仿宋" w:hAnsi="仿宋" w:eastAsia="仿宋" w:cs="仿宋"/>
          <w:spacing w:val="-2"/>
          <w:sz w:val="30"/>
          <w:szCs w:val="30"/>
        </w:rPr>
        <w:t>司审X</w:t>
      </w:r>
      <w:r>
        <w:rPr>
          <w:rFonts w:ascii="仿宋" w:hAnsi="仿宋" w:eastAsia="仿宋" w:cs="仿宋"/>
          <w:spacing w:val="-43"/>
          <w:sz w:val="30"/>
          <w:szCs w:val="30"/>
        </w:rPr>
        <w:t xml:space="preserve"> </w:t>
      </w:r>
      <w:r>
        <w:rPr>
          <w:rFonts w:ascii="仿宋" w:hAnsi="仿宋" w:eastAsia="仿宋" w:cs="仿宋"/>
          <w:spacing w:val="-2"/>
          <w:sz w:val="30"/>
          <w:szCs w:val="30"/>
        </w:rPr>
        <w:t>号</w:t>
      </w:r>
    </w:p>
    <w:p>
      <w:pPr>
        <w:spacing w:line="328" w:lineRule="auto"/>
        <w:rPr>
          <w:rFonts w:ascii="Arial"/>
          <w:sz w:val="21"/>
        </w:rPr>
      </w:pPr>
    </w:p>
    <w:p>
      <w:pPr>
        <w:spacing w:line="329" w:lineRule="auto"/>
        <w:rPr>
          <w:rFonts w:ascii="Arial"/>
          <w:sz w:val="21"/>
        </w:rPr>
      </w:pPr>
    </w:p>
    <w:p>
      <w:pPr>
        <w:spacing w:before="98" w:line="222" w:lineRule="auto"/>
        <w:ind w:left="82"/>
        <w:rPr>
          <w:rFonts w:ascii="仿宋" w:hAnsi="仿宋" w:eastAsia="仿宋" w:cs="仿宋"/>
          <w:sz w:val="30"/>
          <w:szCs w:val="30"/>
        </w:rPr>
      </w:pPr>
      <w:r>
        <w:rPr>
          <w:rFonts w:ascii="仿宋" w:hAnsi="仿宋" w:eastAsia="仿宋" w:cs="仿宋"/>
          <w:sz w:val="30"/>
          <w:szCs w:val="30"/>
        </w:rPr>
        <w:t>XX</w:t>
      </w:r>
      <w:r>
        <w:rPr>
          <w:rFonts w:ascii="仿宋" w:hAnsi="仿宋" w:eastAsia="仿宋" w:cs="仿宋"/>
          <w:spacing w:val="-31"/>
          <w:sz w:val="30"/>
          <w:szCs w:val="30"/>
        </w:rPr>
        <w:t xml:space="preserve"> </w:t>
      </w:r>
      <w:r>
        <w:rPr>
          <w:rFonts w:ascii="仿宋" w:hAnsi="仿宋" w:eastAsia="仿宋" w:cs="仿宋"/>
          <w:spacing w:val="22"/>
          <w:sz w:val="30"/>
          <w:szCs w:val="30"/>
        </w:rPr>
        <w:t>乡镇</w:t>
      </w:r>
      <w:r>
        <w:rPr>
          <w:rFonts w:hint="eastAsia" w:ascii="仿宋" w:hAnsi="仿宋" w:eastAsia="仿宋" w:cs="仿宋"/>
          <w:spacing w:val="22"/>
          <w:sz w:val="30"/>
          <w:szCs w:val="30"/>
          <w:lang w:eastAsia="zh-CN"/>
        </w:rPr>
        <w:t>（</w:t>
      </w:r>
      <w:r>
        <w:rPr>
          <w:rFonts w:ascii="仿宋" w:hAnsi="仿宋" w:eastAsia="仿宋" w:cs="仿宋"/>
          <w:spacing w:val="22"/>
          <w:sz w:val="30"/>
          <w:szCs w:val="30"/>
        </w:rPr>
        <w:t>街道</w:t>
      </w:r>
      <w:r>
        <w:rPr>
          <w:rFonts w:hint="eastAsia" w:ascii="仿宋" w:hAnsi="仿宋" w:eastAsia="仿宋" w:cs="仿宋"/>
          <w:spacing w:val="22"/>
          <w:sz w:val="30"/>
          <w:szCs w:val="30"/>
          <w:lang w:eastAsia="zh-CN"/>
        </w:rPr>
        <w:t>）</w:t>
      </w:r>
      <w:r>
        <w:rPr>
          <w:rFonts w:ascii="仿宋" w:hAnsi="仿宋" w:eastAsia="仿宋" w:cs="仿宋"/>
          <w:spacing w:val="22"/>
          <w:sz w:val="30"/>
          <w:szCs w:val="30"/>
        </w:rPr>
        <w:t>办公室：</w:t>
      </w:r>
    </w:p>
    <w:p>
      <w:pPr>
        <w:spacing w:before="166" w:line="602" w:lineRule="exact"/>
        <w:ind w:left="672"/>
        <w:rPr>
          <w:rFonts w:ascii="仿宋" w:hAnsi="仿宋" w:eastAsia="仿宋" w:cs="仿宋"/>
          <w:sz w:val="30"/>
          <w:szCs w:val="30"/>
        </w:rPr>
      </w:pPr>
      <w:r>
        <w:rPr>
          <w:rFonts w:ascii="仿宋" w:hAnsi="仿宋" w:eastAsia="仿宋" w:cs="仿宋"/>
          <w:position w:val="22"/>
          <w:sz w:val="30"/>
          <w:szCs w:val="30"/>
        </w:rPr>
        <w:t>XX</w:t>
      </w:r>
      <w:r>
        <w:rPr>
          <w:rFonts w:ascii="仿宋" w:hAnsi="仿宋" w:eastAsia="仿宋" w:cs="仿宋"/>
          <w:spacing w:val="-44"/>
          <w:position w:val="22"/>
          <w:sz w:val="30"/>
          <w:szCs w:val="30"/>
        </w:rPr>
        <w:t xml:space="preserve"> </w:t>
      </w:r>
      <w:r>
        <w:rPr>
          <w:rFonts w:ascii="仿宋" w:hAnsi="仿宋" w:eastAsia="仿宋" w:cs="仿宋"/>
          <w:spacing w:val="16"/>
          <w:position w:val="22"/>
          <w:sz w:val="30"/>
          <w:szCs w:val="30"/>
        </w:rPr>
        <w:t>单位牵头起草的《</w:t>
      </w:r>
      <w:r>
        <w:rPr>
          <w:rFonts w:ascii="仿宋" w:hAnsi="仿宋" w:eastAsia="仿宋" w:cs="仿宋"/>
          <w:position w:val="22"/>
          <w:sz w:val="30"/>
          <w:szCs w:val="30"/>
        </w:rPr>
        <w:t>XX</w:t>
      </w:r>
      <w:r>
        <w:rPr>
          <w:rFonts w:ascii="仿宋" w:hAnsi="仿宋" w:eastAsia="仿宋" w:cs="仿宋"/>
          <w:spacing w:val="-19"/>
          <w:position w:val="22"/>
          <w:sz w:val="30"/>
          <w:szCs w:val="30"/>
        </w:rPr>
        <w:t xml:space="preserve"> </w:t>
      </w:r>
      <w:r>
        <w:rPr>
          <w:rFonts w:ascii="仿宋" w:hAnsi="仿宋" w:eastAsia="仿宋" w:cs="仿宋"/>
          <w:spacing w:val="16"/>
          <w:position w:val="22"/>
          <w:sz w:val="30"/>
          <w:szCs w:val="30"/>
        </w:rPr>
        <w:t>方案》</w:t>
      </w:r>
      <w:r>
        <w:rPr>
          <w:rFonts w:hint="eastAsia" w:ascii="仿宋" w:hAnsi="仿宋" w:eastAsia="仿宋" w:cs="仿宋"/>
          <w:spacing w:val="16"/>
          <w:position w:val="22"/>
          <w:sz w:val="30"/>
          <w:szCs w:val="30"/>
          <w:lang w:eastAsia="zh-CN"/>
        </w:rPr>
        <w:t>（</w:t>
      </w:r>
      <w:r>
        <w:rPr>
          <w:rFonts w:ascii="仿宋" w:hAnsi="仿宋" w:eastAsia="仿宋" w:cs="仿宋"/>
          <w:spacing w:val="16"/>
          <w:position w:val="22"/>
          <w:sz w:val="30"/>
          <w:szCs w:val="30"/>
        </w:rPr>
        <w:t>文件名称</w:t>
      </w:r>
      <w:r>
        <w:rPr>
          <w:rFonts w:hint="eastAsia" w:ascii="仿宋" w:hAnsi="仿宋" w:eastAsia="仿宋" w:cs="仿宋"/>
          <w:spacing w:val="16"/>
          <w:position w:val="22"/>
          <w:sz w:val="30"/>
          <w:szCs w:val="30"/>
          <w:lang w:eastAsia="zh-CN"/>
        </w:rPr>
        <w:t>）</w:t>
      </w:r>
      <w:r>
        <w:rPr>
          <w:rFonts w:ascii="仿宋" w:hAnsi="仿宋" w:eastAsia="仿宋" w:cs="仿宋"/>
          <w:spacing w:val="16"/>
          <w:position w:val="22"/>
          <w:sz w:val="30"/>
          <w:szCs w:val="30"/>
        </w:rPr>
        <w:t>已收悉。经</w:t>
      </w:r>
    </w:p>
    <w:p>
      <w:pPr>
        <w:spacing w:line="222" w:lineRule="auto"/>
        <w:ind w:left="82"/>
        <w:rPr>
          <w:rFonts w:ascii="仿宋" w:hAnsi="仿宋" w:eastAsia="仿宋" w:cs="仿宋"/>
          <w:sz w:val="30"/>
          <w:szCs w:val="30"/>
        </w:rPr>
      </w:pPr>
      <w:r>
        <w:rPr>
          <w:rFonts w:ascii="仿宋" w:hAnsi="仿宋" w:eastAsia="仿宋" w:cs="仿宋"/>
          <w:spacing w:val="-5"/>
          <w:sz w:val="30"/>
          <w:szCs w:val="30"/>
        </w:rPr>
        <w:t>审查，现提出如下意见：</w:t>
      </w:r>
    </w:p>
    <w:p>
      <w:pPr>
        <w:spacing w:before="185" w:line="222" w:lineRule="auto"/>
        <w:ind w:left="676"/>
        <w:outlineLvl w:val="0"/>
        <w:rPr>
          <w:rFonts w:ascii="黑体" w:hAnsi="黑体" w:eastAsia="黑体" w:cs="黑体"/>
          <w:sz w:val="30"/>
          <w:szCs w:val="30"/>
        </w:rPr>
      </w:pPr>
      <w:r>
        <w:rPr>
          <w:rFonts w:ascii="黑体" w:hAnsi="黑体" w:eastAsia="黑体" w:cs="黑体"/>
          <w:b/>
          <w:bCs/>
          <w:spacing w:val="-3"/>
          <w:sz w:val="30"/>
          <w:szCs w:val="30"/>
        </w:rPr>
        <w:t>一、审查过程</w:t>
      </w:r>
    </w:p>
    <w:p>
      <w:pPr>
        <w:spacing w:before="172" w:line="577" w:lineRule="exact"/>
        <w:ind w:left="672"/>
        <w:rPr>
          <w:rFonts w:ascii="仿宋" w:hAnsi="仿宋" w:eastAsia="仿宋" w:cs="仿宋"/>
          <w:sz w:val="30"/>
          <w:szCs w:val="30"/>
        </w:rPr>
      </w:pPr>
      <w:r>
        <w:rPr>
          <w:rFonts w:ascii="仿宋" w:hAnsi="仿宋" w:eastAsia="仿宋" w:cs="仿宋"/>
          <w:spacing w:val="-9"/>
          <w:position w:val="20"/>
          <w:sz w:val="30"/>
          <w:szCs w:val="30"/>
        </w:rPr>
        <w:t>《XX</w:t>
      </w:r>
      <w:r>
        <w:rPr>
          <w:rFonts w:ascii="仿宋" w:hAnsi="仿宋" w:eastAsia="仿宋" w:cs="仿宋"/>
          <w:spacing w:val="-35"/>
          <w:position w:val="20"/>
          <w:sz w:val="30"/>
          <w:szCs w:val="30"/>
        </w:rPr>
        <w:t xml:space="preserve"> </w:t>
      </w:r>
      <w:r>
        <w:rPr>
          <w:rFonts w:ascii="仿宋" w:hAnsi="仿宋" w:eastAsia="仿宋" w:cs="仿宋"/>
          <w:spacing w:val="-9"/>
          <w:position w:val="20"/>
          <w:sz w:val="30"/>
          <w:szCs w:val="30"/>
        </w:rPr>
        <w:t>方案》涉及的上位法和主要规定有：</w:t>
      </w:r>
      <w:r>
        <w:rPr>
          <w:rFonts w:ascii="仿宋" w:hAnsi="仿宋" w:eastAsia="仿宋" w:cs="仿宋"/>
          <w:spacing w:val="104"/>
          <w:position w:val="20"/>
          <w:sz w:val="30"/>
          <w:szCs w:val="30"/>
        </w:rPr>
        <w:t xml:space="preserve"> </w:t>
      </w:r>
      <w:r>
        <w:rPr>
          <w:rFonts w:ascii="仿宋" w:hAnsi="仿宋" w:eastAsia="仿宋" w:cs="仿宋"/>
          <w:spacing w:val="-9"/>
          <w:position w:val="20"/>
          <w:sz w:val="30"/>
          <w:szCs w:val="30"/>
        </w:rPr>
        <w:t>……</w:t>
      </w:r>
      <w:r>
        <w:rPr>
          <w:rFonts w:ascii="仿宋" w:hAnsi="仿宋" w:eastAsia="仿宋" w:cs="仿宋"/>
          <w:spacing w:val="-102"/>
          <w:position w:val="20"/>
          <w:sz w:val="30"/>
          <w:szCs w:val="30"/>
        </w:rPr>
        <w:t xml:space="preserve"> </w:t>
      </w:r>
      <w:r>
        <w:rPr>
          <w:rFonts w:ascii="仿宋" w:hAnsi="仿宋" w:eastAsia="仿宋" w:cs="仿宋"/>
          <w:spacing w:val="-9"/>
          <w:position w:val="20"/>
          <w:sz w:val="30"/>
          <w:szCs w:val="30"/>
        </w:rPr>
        <w:t>,司法所据</w:t>
      </w:r>
    </w:p>
    <w:p>
      <w:pPr>
        <w:spacing w:before="1" w:line="220" w:lineRule="auto"/>
        <w:ind w:left="82"/>
        <w:rPr>
          <w:rFonts w:ascii="仿宋" w:hAnsi="仿宋" w:eastAsia="仿宋" w:cs="仿宋"/>
          <w:sz w:val="30"/>
          <w:szCs w:val="30"/>
        </w:rPr>
      </w:pPr>
      <w:r>
        <w:rPr>
          <w:rFonts w:ascii="仿宋" w:hAnsi="仿宋" w:eastAsia="仿宋" w:cs="仿宋"/>
          <w:spacing w:val="-1"/>
          <w:sz w:val="30"/>
          <w:szCs w:val="30"/>
        </w:rPr>
        <w:t>此进行审查并与起草机构进行了沟通。</w:t>
      </w:r>
    </w:p>
    <w:p>
      <w:pPr>
        <w:spacing w:before="195" w:line="223" w:lineRule="auto"/>
        <w:ind w:left="676"/>
        <w:outlineLvl w:val="0"/>
        <w:rPr>
          <w:rFonts w:ascii="黑体" w:hAnsi="黑体" w:eastAsia="黑体" w:cs="黑体"/>
          <w:sz w:val="30"/>
          <w:szCs w:val="30"/>
        </w:rPr>
      </w:pPr>
      <w:r>
        <w:rPr>
          <w:rFonts w:ascii="黑体" w:hAnsi="黑体" w:eastAsia="黑体" w:cs="黑体"/>
          <w:b/>
          <w:bCs/>
          <w:spacing w:val="-14"/>
          <w:sz w:val="30"/>
          <w:szCs w:val="30"/>
        </w:rPr>
        <w:t>二、</w:t>
      </w:r>
      <w:r>
        <w:rPr>
          <w:rFonts w:ascii="黑体" w:hAnsi="黑体" w:eastAsia="黑体" w:cs="黑体"/>
          <w:spacing w:val="-52"/>
          <w:sz w:val="30"/>
          <w:szCs w:val="30"/>
        </w:rPr>
        <w:t xml:space="preserve"> </w:t>
      </w:r>
      <w:r>
        <w:rPr>
          <w:rFonts w:ascii="黑体" w:hAnsi="黑体" w:eastAsia="黑体" w:cs="黑体"/>
          <w:b/>
          <w:bCs/>
          <w:spacing w:val="-14"/>
          <w:sz w:val="30"/>
          <w:szCs w:val="30"/>
        </w:rPr>
        <w:t>合法性情况</w:t>
      </w:r>
    </w:p>
    <w:p>
      <w:pPr>
        <w:spacing w:before="197" w:line="560" w:lineRule="exact"/>
        <w:ind w:left="672"/>
        <w:rPr>
          <w:rFonts w:ascii="仿宋" w:hAnsi="仿宋" w:eastAsia="仿宋" w:cs="仿宋"/>
          <w:sz w:val="30"/>
          <w:szCs w:val="30"/>
        </w:rPr>
      </w:pPr>
      <w:r>
        <w:rPr>
          <w:rFonts w:ascii="仿宋" w:hAnsi="仿宋" w:eastAsia="仿宋" w:cs="仿宋"/>
          <w:spacing w:val="-6"/>
          <w:position w:val="19"/>
          <w:sz w:val="30"/>
          <w:szCs w:val="30"/>
        </w:rPr>
        <w:t>1.制定主体和依据；</w:t>
      </w:r>
    </w:p>
    <w:p>
      <w:pPr>
        <w:spacing w:before="1" w:line="221" w:lineRule="auto"/>
        <w:ind w:left="672"/>
        <w:rPr>
          <w:rFonts w:ascii="仿宋" w:hAnsi="仿宋" w:eastAsia="仿宋" w:cs="仿宋"/>
          <w:sz w:val="30"/>
          <w:szCs w:val="30"/>
        </w:rPr>
      </w:pPr>
      <w:r>
        <w:rPr>
          <w:rFonts w:ascii="仿宋" w:hAnsi="仿宋" w:eastAsia="仿宋" w:cs="仿宋"/>
          <w:spacing w:val="-8"/>
          <w:sz w:val="30"/>
          <w:szCs w:val="30"/>
        </w:rPr>
        <w:t>2.制定程序；</w:t>
      </w:r>
    </w:p>
    <w:p>
      <w:pPr>
        <w:spacing w:before="199" w:line="559" w:lineRule="exact"/>
        <w:ind w:left="672"/>
        <w:rPr>
          <w:rFonts w:ascii="仿宋" w:hAnsi="仿宋" w:eastAsia="仿宋" w:cs="仿宋"/>
          <w:sz w:val="30"/>
          <w:szCs w:val="30"/>
        </w:rPr>
      </w:pPr>
      <w:r>
        <w:rPr>
          <w:rFonts w:ascii="仿宋" w:hAnsi="仿宋" w:eastAsia="仿宋" w:cs="仿宋"/>
          <w:spacing w:val="-1"/>
          <w:position w:val="19"/>
          <w:sz w:val="30"/>
          <w:szCs w:val="30"/>
        </w:rPr>
        <w:t>3.制定内容根据有关法律、法规、规章和上级政策规定提</w:t>
      </w:r>
    </w:p>
    <w:p>
      <w:pPr>
        <w:spacing w:line="220" w:lineRule="auto"/>
        <w:ind w:left="82"/>
        <w:rPr>
          <w:rFonts w:ascii="仿宋" w:hAnsi="仿宋" w:eastAsia="仿宋" w:cs="仿宋"/>
          <w:sz w:val="30"/>
          <w:szCs w:val="30"/>
        </w:rPr>
      </w:pPr>
      <w:r>
        <w:rPr>
          <w:rFonts w:ascii="仿宋" w:hAnsi="仿宋" w:eastAsia="仿宋" w:cs="仿宋"/>
          <w:spacing w:val="-3"/>
          <w:sz w:val="30"/>
          <w:szCs w:val="30"/>
        </w:rPr>
        <w:t>出具体法律意见，并提出修改建议。</w:t>
      </w:r>
    </w:p>
    <w:p>
      <w:pPr>
        <w:spacing w:before="206" w:line="222" w:lineRule="auto"/>
        <w:ind w:left="672"/>
        <w:rPr>
          <w:rFonts w:ascii="仿宋" w:hAnsi="仿宋" w:eastAsia="仿宋" w:cs="仿宋"/>
          <w:sz w:val="30"/>
          <w:szCs w:val="30"/>
        </w:rPr>
      </w:pPr>
      <w:r>
        <w:rPr>
          <w:rFonts w:ascii="仿宋" w:hAnsi="仿宋" w:eastAsia="仿宋" w:cs="仿宋"/>
          <w:spacing w:val="-6"/>
          <w:sz w:val="30"/>
          <w:szCs w:val="30"/>
        </w:rPr>
        <w:t>以上意见，供参考。</w:t>
      </w:r>
    </w:p>
    <w:p>
      <w:pPr>
        <w:spacing w:line="292" w:lineRule="auto"/>
        <w:rPr>
          <w:rFonts w:ascii="Arial"/>
          <w:sz w:val="21"/>
        </w:rPr>
      </w:pPr>
    </w:p>
    <w:p>
      <w:pPr>
        <w:spacing w:line="292" w:lineRule="auto"/>
        <w:rPr>
          <w:rFonts w:ascii="Arial"/>
          <w:sz w:val="21"/>
        </w:rPr>
      </w:pPr>
    </w:p>
    <w:p>
      <w:pPr>
        <w:spacing w:line="293" w:lineRule="auto"/>
        <w:rPr>
          <w:rFonts w:ascii="Arial"/>
          <w:sz w:val="21"/>
        </w:rPr>
      </w:pPr>
    </w:p>
    <w:p>
      <w:pPr>
        <w:spacing w:line="293" w:lineRule="auto"/>
        <w:rPr>
          <w:rFonts w:ascii="Arial"/>
          <w:sz w:val="21"/>
        </w:rPr>
      </w:pPr>
    </w:p>
    <w:p>
      <w:pPr>
        <w:spacing w:before="98" w:line="594" w:lineRule="exact"/>
        <w:ind w:left="2532"/>
        <w:rPr>
          <w:rFonts w:hint="eastAsia" w:ascii="仿宋" w:hAnsi="仿宋" w:eastAsia="仿宋" w:cs="仿宋"/>
          <w:sz w:val="30"/>
          <w:szCs w:val="30"/>
          <w:lang w:eastAsia="zh-CN"/>
        </w:rPr>
      </w:pPr>
      <w:r>
        <w:rPr>
          <w:rFonts w:ascii="仿宋" w:hAnsi="仿宋" w:eastAsia="仿宋" w:cs="仿宋"/>
          <w:position w:val="22"/>
          <w:sz w:val="30"/>
          <w:szCs w:val="30"/>
        </w:rPr>
        <w:t>XX</w:t>
      </w:r>
      <w:r>
        <w:rPr>
          <w:rFonts w:ascii="仿宋" w:hAnsi="仿宋" w:eastAsia="仿宋" w:cs="仿宋"/>
          <w:spacing w:val="-51"/>
          <w:position w:val="22"/>
          <w:sz w:val="30"/>
          <w:szCs w:val="30"/>
        </w:rPr>
        <w:t xml:space="preserve"> </w:t>
      </w:r>
      <w:r>
        <w:rPr>
          <w:rFonts w:ascii="仿宋" w:hAnsi="仿宋" w:eastAsia="仿宋" w:cs="仿宋"/>
          <w:spacing w:val="16"/>
          <w:position w:val="22"/>
          <w:sz w:val="30"/>
          <w:szCs w:val="30"/>
        </w:rPr>
        <w:t>司法所</w:t>
      </w:r>
      <w:r>
        <w:rPr>
          <w:rFonts w:hint="eastAsia" w:ascii="仿宋" w:hAnsi="仿宋" w:eastAsia="仿宋" w:cs="仿宋"/>
          <w:spacing w:val="16"/>
          <w:position w:val="22"/>
          <w:sz w:val="30"/>
          <w:szCs w:val="30"/>
          <w:lang w:eastAsia="zh-CN"/>
        </w:rPr>
        <w:t>（</w:t>
      </w:r>
      <w:r>
        <w:rPr>
          <w:rFonts w:ascii="仿宋" w:hAnsi="仿宋" w:eastAsia="仿宋" w:cs="仿宋"/>
          <w:spacing w:val="16"/>
          <w:position w:val="22"/>
          <w:sz w:val="30"/>
          <w:szCs w:val="30"/>
        </w:rPr>
        <w:t>或指定的合法性审查机构</w:t>
      </w:r>
      <w:r>
        <w:rPr>
          <w:rFonts w:hint="eastAsia" w:ascii="仿宋" w:hAnsi="仿宋" w:eastAsia="仿宋" w:cs="仿宋"/>
          <w:spacing w:val="16"/>
          <w:position w:val="22"/>
          <w:sz w:val="30"/>
          <w:szCs w:val="30"/>
          <w:lang w:eastAsia="zh-CN"/>
        </w:rPr>
        <w:t>）</w:t>
      </w:r>
    </w:p>
    <w:p>
      <w:pPr>
        <w:spacing w:line="222" w:lineRule="auto"/>
        <w:ind w:left="4952"/>
        <w:rPr>
          <w:rFonts w:ascii="仿宋" w:hAnsi="仿宋" w:eastAsia="仿宋" w:cs="仿宋"/>
          <w:sz w:val="30"/>
          <w:szCs w:val="30"/>
        </w:rPr>
      </w:pPr>
      <w:r>
        <w:rPr>
          <w:rFonts w:ascii="仿宋" w:hAnsi="仿宋" w:eastAsia="仿宋" w:cs="仿宋"/>
          <w:spacing w:val="-14"/>
          <w:sz w:val="30"/>
          <w:szCs w:val="30"/>
        </w:rPr>
        <w:t>X</w:t>
      </w:r>
      <w:r>
        <w:rPr>
          <w:rFonts w:ascii="仿宋" w:hAnsi="仿宋" w:eastAsia="仿宋" w:cs="仿宋"/>
          <w:spacing w:val="-71"/>
          <w:sz w:val="30"/>
          <w:szCs w:val="30"/>
        </w:rPr>
        <w:t xml:space="preserve"> </w:t>
      </w:r>
      <w:r>
        <w:rPr>
          <w:rFonts w:ascii="仿宋" w:hAnsi="仿宋" w:eastAsia="仿宋" w:cs="仿宋"/>
          <w:spacing w:val="-14"/>
          <w:sz w:val="30"/>
          <w:szCs w:val="30"/>
        </w:rPr>
        <w:t>年</w:t>
      </w:r>
      <w:r>
        <w:rPr>
          <w:rFonts w:ascii="仿宋" w:hAnsi="仿宋" w:eastAsia="仿宋" w:cs="仿宋"/>
          <w:spacing w:val="-54"/>
          <w:sz w:val="30"/>
          <w:szCs w:val="30"/>
        </w:rPr>
        <w:t xml:space="preserve"> </w:t>
      </w:r>
      <w:r>
        <w:rPr>
          <w:rFonts w:ascii="仿宋" w:hAnsi="仿宋" w:eastAsia="仿宋" w:cs="仿宋"/>
          <w:spacing w:val="-14"/>
          <w:sz w:val="30"/>
          <w:szCs w:val="30"/>
        </w:rPr>
        <w:t>X</w:t>
      </w:r>
      <w:r>
        <w:rPr>
          <w:rFonts w:ascii="仿宋" w:hAnsi="仿宋" w:eastAsia="仿宋" w:cs="仿宋"/>
          <w:spacing w:val="-43"/>
          <w:sz w:val="30"/>
          <w:szCs w:val="30"/>
        </w:rPr>
        <w:t xml:space="preserve"> </w:t>
      </w:r>
      <w:r>
        <w:rPr>
          <w:rFonts w:ascii="仿宋" w:hAnsi="仿宋" w:eastAsia="仿宋" w:cs="仿宋"/>
          <w:spacing w:val="-14"/>
          <w:sz w:val="30"/>
          <w:szCs w:val="30"/>
        </w:rPr>
        <w:t>月</w:t>
      </w:r>
      <w:r>
        <w:rPr>
          <w:rFonts w:ascii="仿宋" w:hAnsi="仿宋" w:eastAsia="仿宋" w:cs="仿宋"/>
          <w:spacing w:val="-56"/>
          <w:sz w:val="30"/>
          <w:szCs w:val="30"/>
        </w:rPr>
        <w:t xml:space="preserve"> </w:t>
      </w:r>
      <w:r>
        <w:rPr>
          <w:rFonts w:ascii="仿宋" w:hAnsi="仿宋" w:eastAsia="仿宋" w:cs="仿宋"/>
          <w:spacing w:val="-14"/>
          <w:sz w:val="30"/>
          <w:szCs w:val="30"/>
        </w:rPr>
        <w:t>X</w:t>
      </w:r>
      <w:r>
        <w:rPr>
          <w:rFonts w:ascii="仿宋" w:hAnsi="仿宋" w:eastAsia="仿宋" w:cs="仿宋"/>
          <w:spacing w:val="-34"/>
          <w:sz w:val="30"/>
          <w:szCs w:val="30"/>
        </w:rPr>
        <w:t xml:space="preserve"> </w:t>
      </w:r>
      <w:r>
        <w:rPr>
          <w:rFonts w:ascii="仿宋" w:hAnsi="仿宋" w:eastAsia="仿宋" w:cs="仿宋"/>
          <w:spacing w:val="-14"/>
          <w:sz w:val="30"/>
          <w:szCs w:val="30"/>
        </w:rPr>
        <w:t>日</w:t>
      </w:r>
    </w:p>
    <w:p>
      <w:pPr>
        <w:sectPr>
          <w:footerReference r:id="rId14" w:type="default"/>
          <w:pgSz w:w="11920" w:h="16830"/>
          <w:pgMar w:top="1430" w:right="1788" w:bottom="1655" w:left="1788" w:header="0" w:footer="1506" w:gutter="0"/>
          <w:cols w:space="720" w:num="1"/>
        </w:sectPr>
      </w:pPr>
    </w:p>
    <w:p>
      <w:pPr>
        <w:spacing w:line="269" w:lineRule="auto"/>
        <w:rPr>
          <w:rFonts w:ascii="Arial"/>
          <w:sz w:val="21"/>
        </w:rPr>
      </w:pPr>
    </w:p>
    <w:p>
      <w:pPr>
        <w:spacing w:before="137" w:line="219" w:lineRule="auto"/>
        <w:ind w:left="1277"/>
        <w:rPr>
          <w:rFonts w:ascii="宋体" w:hAnsi="宋体" w:eastAsia="宋体" w:cs="宋体"/>
          <w:sz w:val="42"/>
          <w:szCs w:val="42"/>
        </w:rPr>
      </w:pPr>
      <w:r>
        <w:rPr>
          <w:rFonts w:ascii="宋体" w:hAnsi="宋体" w:eastAsia="宋体" w:cs="宋体"/>
          <w:b/>
          <w:bCs/>
          <w:spacing w:val="-6"/>
          <w:sz w:val="42"/>
          <w:szCs w:val="42"/>
        </w:rPr>
        <w:t>合法性审查意见采纳情况汇总表</w:t>
      </w:r>
    </w:p>
    <w:p/>
    <w:p/>
    <w:p>
      <w:pPr>
        <w:spacing w:line="85" w:lineRule="exact"/>
      </w:pPr>
    </w:p>
    <w:tbl>
      <w:tblPr>
        <w:tblStyle w:val="5"/>
        <w:tblW w:w="8229" w:type="dxa"/>
        <w:tblInd w:w="10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4"/>
        <w:gridCol w:w="689"/>
        <w:gridCol w:w="2257"/>
        <w:gridCol w:w="2207"/>
        <w:gridCol w:w="22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53" w:hRule="atLeast"/>
        </w:trPr>
        <w:tc>
          <w:tcPr>
            <w:tcW w:w="1563" w:type="dxa"/>
            <w:gridSpan w:val="2"/>
            <w:vAlign w:val="top"/>
          </w:tcPr>
          <w:p>
            <w:pPr>
              <w:spacing w:before="126" w:line="494" w:lineRule="exact"/>
              <w:ind w:left="95"/>
              <w:rPr>
                <w:rFonts w:ascii="宋体" w:hAnsi="宋体" w:eastAsia="宋体" w:cs="宋体"/>
                <w:sz w:val="30"/>
                <w:szCs w:val="30"/>
              </w:rPr>
            </w:pPr>
            <w:r>
              <w:rPr>
                <w:rFonts w:ascii="宋体" w:hAnsi="宋体" w:eastAsia="宋体" w:cs="宋体"/>
                <w:spacing w:val="2"/>
                <w:position w:val="14"/>
                <w:sz w:val="30"/>
                <w:szCs w:val="30"/>
              </w:rPr>
              <w:t>文件/决策</w:t>
            </w:r>
          </w:p>
          <w:p>
            <w:pPr>
              <w:spacing w:line="204" w:lineRule="auto"/>
              <w:ind w:left="475"/>
              <w:rPr>
                <w:rFonts w:ascii="宋体" w:hAnsi="宋体" w:eastAsia="宋体" w:cs="宋体"/>
                <w:sz w:val="30"/>
                <w:szCs w:val="30"/>
              </w:rPr>
            </w:pPr>
            <w:r>
              <w:rPr>
                <w:rFonts w:ascii="宋体" w:hAnsi="宋体" w:eastAsia="宋体" w:cs="宋体"/>
                <w:spacing w:val="7"/>
                <w:sz w:val="30"/>
                <w:szCs w:val="30"/>
              </w:rPr>
              <w:t>名称</w:t>
            </w:r>
          </w:p>
        </w:tc>
        <w:tc>
          <w:tcPr>
            <w:tcW w:w="6666" w:type="dxa"/>
            <w:gridSpan w:val="3"/>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88" w:hRule="atLeast"/>
        </w:trPr>
        <w:tc>
          <w:tcPr>
            <w:tcW w:w="1563" w:type="dxa"/>
            <w:gridSpan w:val="2"/>
            <w:vAlign w:val="top"/>
          </w:tcPr>
          <w:p>
            <w:pPr>
              <w:spacing w:before="254" w:line="219" w:lineRule="auto"/>
              <w:ind w:left="174"/>
              <w:rPr>
                <w:rFonts w:ascii="宋体" w:hAnsi="宋体" w:eastAsia="宋体" w:cs="宋体"/>
                <w:sz w:val="30"/>
                <w:szCs w:val="30"/>
              </w:rPr>
            </w:pPr>
            <w:r>
              <w:rPr>
                <w:rFonts w:ascii="宋体" w:hAnsi="宋体" w:eastAsia="宋体" w:cs="宋体"/>
                <w:spacing w:val="8"/>
                <w:sz w:val="30"/>
                <w:szCs w:val="30"/>
              </w:rPr>
              <w:t>起草部门</w:t>
            </w:r>
          </w:p>
        </w:tc>
        <w:tc>
          <w:tcPr>
            <w:tcW w:w="6666" w:type="dxa"/>
            <w:gridSpan w:val="3"/>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79" w:hRule="atLeast"/>
        </w:trPr>
        <w:tc>
          <w:tcPr>
            <w:tcW w:w="874" w:type="dxa"/>
            <w:vAlign w:val="top"/>
          </w:tcPr>
          <w:p>
            <w:pPr>
              <w:spacing w:before="248" w:line="221" w:lineRule="auto"/>
              <w:ind w:left="124"/>
              <w:rPr>
                <w:rFonts w:ascii="宋体" w:hAnsi="宋体" w:eastAsia="宋体" w:cs="宋体"/>
                <w:sz w:val="30"/>
                <w:szCs w:val="30"/>
              </w:rPr>
            </w:pPr>
            <w:r>
              <w:rPr>
                <w:rFonts w:ascii="宋体" w:hAnsi="宋体" w:eastAsia="宋体" w:cs="宋体"/>
                <w:spacing w:val="9"/>
                <w:sz w:val="30"/>
                <w:szCs w:val="30"/>
              </w:rPr>
              <w:t>序号</w:t>
            </w:r>
          </w:p>
        </w:tc>
        <w:tc>
          <w:tcPr>
            <w:tcW w:w="2946" w:type="dxa"/>
            <w:gridSpan w:val="2"/>
            <w:vAlign w:val="top"/>
          </w:tcPr>
          <w:p>
            <w:pPr>
              <w:spacing w:before="246" w:line="219" w:lineRule="auto"/>
              <w:ind w:left="410"/>
              <w:rPr>
                <w:rFonts w:ascii="宋体" w:hAnsi="宋体" w:eastAsia="宋体" w:cs="宋体"/>
                <w:sz w:val="30"/>
                <w:szCs w:val="30"/>
              </w:rPr>
            </w:pPr>
            <w:r>
              <w:rPr>
                <w:rFonts w:ascii="宋体" w:hAnsi="宋体" w:eastAsia="宋体" w:cs="宋体"/>
                <w:spacing w:val="2"/>
                <w:sz w:val="30"/>
                <w:szCs w:val="30"/>
              </w:rPr>
              <w:t>合法性审查意见</w:t>
            </w:r>
          </w:p>
        </w:tc>
        <w:tc>
          <w:tcPr>
            <w:tcW w:w="2207" w:type="dxa"/>
            <w:vAlign w:val="top"/>
          </w:tcPr>
          <w:p>
            <w:pPr>
              <w:spacing w:before="244" w:line="219" w:lineRule="auto"/>
              <w:ind w:left="494"/>
              <w:rPr>
                <w:rFonts w:ascii="宋体" w:hAnsi="宋体" w:eastAsia="宋体" w:cs="宋体"/>
                <w:sz w:val="30"/>
                <w:szCs w:val="30"/>
              </w:rPr>
            </w:pPr>
            <w:r>
              <w:rPr>
                <w:rFonts w:ascii="宋体" w:hAnsi="宋体" w:eastAsia="宋体" w:cs="宋体"/>
                <w:spacing w:val="3"/>
                <w:sz w:val="30"/>
                <w:szCs w:val="30"/>
              </w:rPr>
              <w:t>采纳情况</w:t>
            </w:r>
          </w:p>
        </w:tc>
        <w:tc>
          <w:tcPr>
            <w:tcW w:w="2202" w:type="dxa"/>
            <w:vAlign w:val="top"/>
          </w:tcPr>
          <w:p>
            <w:pPr>
              <w:spacing w:before="244" w:line="219" w:lineRule="auto"/>
              <w:ind w:left="347"/>
              <w:rPr>
                <w:rFonts w:ascii="宋体" w:hAnsi="宋体" w:eastAsia="宋体" w:cs="宋体"/>
                <w:sz w:val="30"/>
                <w:szCs w:val="30"/>
              </w:rPr>
            </w:pPr>
            <w:r>
              <w:rPr>
                <w:rFonts w:ascii="宋体" w:hAnsi="宋体" w:eastAsia="宋体" w:cs="宋体"/>
                <w:spacing w:val="7"/>
                <w:sz w:val="30"/>
                <w:szCs w:val="30"/>
              </w:rPr>
              <w:t>未采纳理由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78" w:hRule="atLeast"/>
        </w:trPr>
        <w:tc>
          <w:tcPr>
            <w:tcW w:w="874" w:type="dxa"/>
            <w:vAlign w:val="top"/>
          </w:tcPr>
          <w:p>
            <w:pPr>
              <w:spacing w:before="323" w:line="184" w:lineRule="auto"/>
              <w:ind w:left="354"/>
              <w:rPr>
                <w:rFonts w:ascii="宋体" w:hAnsi="宋体" w:eastAsia="宋体" w:cs="宋体"/>
                <w:sz w:val="30"/>
                <w:szCs w:val="30"/>
              </w:rPr>
            </w:pPr>
            <w:r>
              <w:rPr>
                <w:rFonts w:ascii="宋体" w:hAnsi="宋体" w:eastAsia="宋体" w:cs="宋体"/>
                <w:sz w:val="30"/>
                <w:szCs w:val="30"/>
              </w:rPr>
              <w:t>1</w:t>
            </w:r>
          </w:p>
        </w:tc>
        <w:tc>
          <w:tcPr>
            <w:tcW w:w="2946" w:type="dxa"/>
            <w:gridSpan w:val="2"/>
            <w:vAlign w:val="top"/>
          </w:tcPr>
          <w:p>
            <w:pPr>
              <w:rPr>
                <w:rFonts w:ascii="Arial"/>
                <w:sz w:val="21"/>
              </w:rPr>
            </w:pPr>
          </w:p>
        </w:tc>
        <w:tc>
          <w:tcPr>
            <w:tcW w:w="2207" w:type="dxa"/>
            <w:vAlign w:val="top"/>
          </w:tcPr>
          <w:p>
            <w:pPr>
              <w:rPr>
                <w:rFonts w:ascii="Arial"/>
                <w:sz w:val="21"/>
              </w:rPr>
            </w:pPr>
          </w:p>
        </w:tc>
        <w:tc>
          <w:tcPr>
            <w:tcW w:w="220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78" w:hRule="atLeast"/>
        </w:trPr>
        <w:tc>
          <w:tcPr>
            <w:tcW w:w="874" w:type="dxa"/>
            <w:vAlign w:val="top"/>
          </w:tcPr>
          <w:p>
            <w:pPr>
              <w:spacing w:before="326" w:line="183" w:lineRule="auto"/>
              <w:ind w:left="354"/>
              <w:rPr>
                <w:rFonts w:ascii="宋体" w:hAnsi="宋体" w:eastAsia="宋体" w:cs="宋体"/>
                <w:sz w:val="30"/>
                <w:szCs w:val="30"/>
              </w:rPr>
            </w:pPr>
            <w:r>
              <w:rPr>
                <w:rFonts w:ascii="宋体" w:hAnsi="宋体" w:eastAsia="宋体" w:cs="宋体"/>
                <w:sz w:val="30"/>
                <w:szCs w:val="30"/>
              </w:rPr>
              <w:t>2</w:t>
            </w:r>
          </w:p>
        </w:tc>
        <w:tc>
          <w:tcPr>
            <w:tcW w:w="2946" w:type="dxa"/>
            <w:gridSpan w:val="2"/>
            <w:vAlign w:val="top"/>
          </w:tcPr>
          <w:p>
            <w:pPr>
              <w:rPr>
                <w:rFonts w:ascii="Arial"/>
                <w:sz w:val="21"/>
              </w:rPr>
            </w:pPr>
          </w:p>
        </w:tc>
        <w:tc>
          <w:tcPr>
            <w:tcW w:w="2207" w:type="dxa"/>
            <w:vAlign w:val="top"/>
          </w:tcPr>
          <w:p>
            <w:pPr>
              <w:rPr>
                <w:rFonts w:ascii="Arial"/>
                <w:sz w:val="21"/>
              </w:rPr>
            </w:pPr>
          </w:p>
        </w:tc>
        <w:tc>
          <w:tcPr>
            <w:tcW w:w="220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83" w:hRule="atLeast"/>
        </w:trPr>
        <w:tc>
          <w:tcPr>
            <w:tcW w:w="874" w:type="dxa"/>
            <w:vAlign w:val="top"/>
          </w:tcPr>
          <w:p>
            <w:pPr>
              <w:spacing w:before="328" w:line="183" w:lineRule="auto"/>
              <w:ind w:left="354"/>
              <w:rPr>
                <w:rFonts w:ascii="宋体" w:hAnsi="宋体" w:eastAsia="宋体" w:cs="宋体"/>
                <w:sz w:val="30"/>
                <w:szCs w:val="30"/>
              </w:rPr>
            </w:pPr>
            <w:r>
              <w:rPr>
                <w:rFonts w:ascii="宋体" w:hAnsi="宋体" w:eastAsia="宋体" w:cs="宋体"/>
                <w:sz w:val="30"/>
                <w:szCs w:val="30"/>
              </w:rPr>
              <w:t>3</w:t>
            </w:r>
          </w:p>
        </w:tc>
        <w:tc>
          <w:tcPr>
            <w:tcW w:w="2946" w:type="dxa"/>
            <w:gridSpan w:val="2"/>
            <w:vAlign w:val="top"/>
          </w:tcPr>
          <w:p>
            <w:pPr>
              <w:rPr>
                <w:rFonts w:ascii="Arial"/>
                <w:sz w:val="21"/>
              </w:rPr>
            </w:pPr>
          </w:p>
        </w:tc>
        <w:tc>
          <w:tcPr>
            <w:tcW w:w="2207" w:type="dxa"/>
            <w:vAlign w:val="top"/>
          </w:tcPr>
          <w:p>
            <w:pPr>
              <w:rPr>
                <w:rFonts w:ascii="Arial"/>
                <w:sz w:val="21"/>
              </w:rPr>
            </w:pPr>
          </w:p>
        </w:tc>
        <w:tc>
          <w:tcPr>
            <w:tcW w:w="2202" w:type="dxa"/>
            <w:vAlign w:val="top"/>
          </w:tcPr>
          <w:p>
            <w:pPr>
              <w:rPr>
                <w:rFonts w:ascii="Arial"/>
                <w:sz w:val="21"/>
              </w:rPr>
            </w:pPr>
          </w:p>
        </w:tc>
      </w:tr>
    </w:tbl>
    <w:p>
      <w:pPr>
        <w:spacing w:line="229" w:lineRule="exact"/>
        <w:rPr>
          <w:rFonts w:ascii="Arial"/>
          <w:sz w:val="19"/>
        </w:rPr>
      </w:pPr>
    </w:p>
    <w:p>
      <w:pPr>
        <w:sectPr>
          <w:footerReference r:id="rId15" w:type="default"/>
          <w:pgSz w:w="11920" w:h="16830"/>
          <w:pgMar w:top="1430" w:right="1788" w:bottom="1698" w:left="1788" w:header="0" w:footer="1559" w:gutter="0"/>
          <w:cols w:equalWidth="0" w:num="1">
            <w:col w:w="8345"/>
          </w:cols>
        </w:sectPr>
      </w:pPr>
    </w:p>
    <w:p>
      <w:pPr>
        <w:spacing w:before="63" w:line="191" w:lineRule="auto"/>
        <w:ind w:left="441"/>
        <w:rPr>
          <w:rFonts w:ascii="仿宋" w:hAnsi="仿宋" w:eastAsia="仿宋" w:cs="仿宋"/>
          <w:sz w:val="31"/>
          <w:szCs w:val="31"/>
        </w:rPr>
      </w:pPr>
      <w:r>
        <w:rPr>
          <w:rFonts w:ascii="仿宋" w:hAnsi="仿宋" w:eastAsia="仿宋" w:cs="仿宋"/>
          <w:spacing w:val="-17"/>
          <w:sz w:val="31"/>
          <w:szCs w:val="31"/>
        </w:rPr>
        <w:t>单位：</w:t>
      </w:r>
    </w:p>
    <w:p>
      <w:pPr>
        <w:spacing w:line="14" w:lineRule="auto"/>
        <w:rPr>
          <w:rFonts w:ascii="Arial"/>
          <w:sz w:val="2"/>
        </w:rPr>
      </w:pPr>
      <w:r>
        <w:rPr>
          <w:rFonts w:ascii="Arial" w:hAnsi="Arial" w:eastAsia="Arial" w:cs="Arial"/>
          <w:sz w:val="2"/>
          <w:szCs w:val="2"/>
        </w:rPr>
        <w:br w:type="column"/>
      </w:r>
    </w:p>
    <w:p>
      <w:pPr>
        <w:spacing w:before="65" w:line="189" w:lineRule="auto"/>
        <w:rPr>
          <w:rFonts w:ascii="仿宋" w:hAnsi="仿宋" w:eastAsia="仿宋" w:cs="仿宋"/>
          <w:sz w:val="31"/>
          <w:szCs w:val="31"/>
        </w:rPr>
      </w:pPr>
      <w:r>
        <w:rPr>
          <w:rFonts w:ascii="仿宋" w:hAnsi="仿宋" w:eastAsia="仿宋" w:cs="仿宋"/>
          <w:spacing w:val="-18"/>
          <w:sz w:val="31"/>
          <w:szCs w:val="31"/>
        </w:rPr>
        <w:t>填表人：</w:t>
      </w:r>
    </w:p>
    <w:p>
      <w:pPr>
        <w:spacing w:line="14" w:lineRule="auto"/>
        <w:rPr>
          <w:rFonts w:ascii="Arial"/>
          <w:sz w:val="2"/>
        </w:rPr>
      </w:pPr>
      <w:r>
        <w:rPr>
          <w:rFonts w:ascii="Arial" w:hAnsi="Arial" w:eastAsia="Arial" w:cs="Arial"/>
          <w:sz w:val="2"/>
          <w:szCs w:val="2"/>
        </w:rPr>
        <w:br w:type="column"/>
      </w:r>
    </w:p>
    <w:p>
      <w:pPr>
        <w:spacing w:before="65" w:line="189" w:lineRule="auto"/>
        <w:rPr>
          <w:rFonts w:ascii="仿宋" w:hAnsi="仿宋" w:eastAsia="仿宋" w:cs="仿宋"/>
          <w:sz w:val="31"/>
          <w:szCs w:val="31"/>
        </w:rPr>
      </w:pPr>
      <w:r>
        <w:rPr>
          <w:rFonts w:ascii="仿宋" w:hAnsi="仿宋" w:eastAsia="仿宋" w:cs="仿宋"/>
          <w:spacing w:val="-25"/>
          <w:sz w:val="31"/>
          <w:szCs w:val="31"/>
        </w:rPr>
        <w:t>时间：</w:t>
      </w:r>
    </w:p>
    <w:p>
      <w:pPr>
        <w:sectPr>
          <w:type w:val="continuous"/>
          <w:pgSz w:w="11920" w:h="16830"/>
          <w:pgMar w:top="1430" w:right="1788" w:bottom="1698" w:left="1788" w:header="0" w:footer="1559" w:gutter="0"/>
          <w:cols w:equalWidth="0" w:num="3">
            <w:col w:w="2803" w:space="100"/>
            <w:col w:w="2950" w:space="100"/>
            <w:col w:w="2392"/>
          </w:cols>
        </w:sectPr>
      </w:pPr>
    </w:p>
    <w:p/>
    <w:p/>
    <w:p/>
    <w:p>
      <w:pPr>
        <w:spacing w:line="110" w:lineRule="exact"/>
      </w:pPr>
    </w:p>
    <w:tbl>
      <w:tblPr>
        <w:tblStyle w:val="5"/>
        <w:tblW w:w="8089" w:type="dxa"/>
        <w:tblInd w:w="8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13"/>
        <w:gridCol w:w="2916"/>
        <w:gridCol w:w="1128"/>
        <w:gridCol w:w="27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103" w:hRule="atLeast"/>
        </w:trPr>
        <w:tc>
          <w:tcPr>
            <w:tcW w:w="8089" w:type="dxa"/>
            <w:gridSpan w:val="4"/>
            <w:vAlign w:val="top"/>
          </w:tcPr>
          <w:p>
            <w:pPr>
              <w:spacing w:line="365" w:lineRule="auto"/>
              <w:rPr>
                <w:rFonts w:ascii="Arial"/>
                <w:sz w:val="21"/>
              </w:rPr>
            </w:pPr>
          </w:p>
          <w:p>
            <w:pPr>
              <w:spacing w:before="169" w:line="806" w:lineRule="exact"/>
              <w:ind w:left="122"/>
              <w:rPr>
                <w:rFonts w:hint="eastAsia" w:ascii="宋体" w:hAnsi="宋体" w:eastAsia="宋体" w:cs="宋体"/>
                <w:sz w:val="52"/>
                <w:szCs w:val="52"/>
                <w:lang w:eastAsia="zh-CN"/>
              </w:rPr>
            </w:pPr>
            <w:r>
              <w:rPr>
                <w:rFonts w:ascii="宋体" w:hAnsi="宋体" w:eastAsia="宋体" w:cs="宋体"/>
                <w:b/>
                <w:bCs/>
                <w:position w:val="20"/>
                <w:sz w:val="52"/>
                <w:szCs w:val="52"/>
              </w:rPr>
              <w:t>XX乡镇人民政府</w:t>
            </w:r>
            <w:r>
              <w:rPr>
                <w:rFonts w:hint="eastAsia" w:ascii="宋体" w:hAnsi="宋体" w:eastAsia="宋体" w:cs="宋体"/>
                <w:b/>
                <w:bCs/>
                <w:position w:val="20"/>
                <w:sz w:val="52"/>
                <w:szCs w:val="52"/>
                <w:lang w:eastAsia="zh-CN"/>
              </w:rPr>
              <w:t>（</w:t>
            </w:r>
            <w:r>
              <w:rPr>
                <w:rFonts w:ascii="宋体" w:hAnsi="宋体" w:eastAsia="宋体" w:cs="宋体"/>
                <w:b/>
                <w:bCs/>
                <w:position w:val="20"/>
                <w:sz w:val="52"/>
                <w:szCs w:val="52"/>
              </w:rPr>
              <w:t>XX街道办事处</w:t>
            </w:r>
            <w:r>
              <w:rPr>
                <w:rFonts w:hint="eastAsia" w:ascii="宋体" w:hAnsi="宋体" w:eastAsia="宋体" w:cs="宋体"/>
                <w:b/>
                <w:bCs/>
                <w:position w:val="20"/>
                <w:sz w:val="52"/>
                <w:szCs w:val="52"/>
                <w:lang w:eastAsia="zh-CN"/>
              </w:rPr>
              <w:t>）</w:t>
            </w:r>
          </w:p>
          <w:p>
            <w:pPr>
              <w:spacing w:line="219" w:lineRule="auto"/>
              <w:ind w:left="2979"/>
              <w:rPr>
                <w:rFonts w:ascii="宋体" w:hAnsi="宋体" w:eastAsia="宋体" w:cs="宋体"/>
                <w:sz w:val="32"/>
                <w:szCs w:val="32"/>
              </w:rPr>
            </w:pPr>
            <w:r>
              <w:rPr>
                <w:rFonts w:ascii="宋体" w:hAnsi="宋体" w:eastAsia="宋体" w:cs="宋体"/>
                <w:b/>
                <w:bCs/>
                <w:spacing w:val="-3"/>
                <w:sz w:val="32"/>
                <w:szCs w:val="32"/>
              </w:rPr>
              <w:t>合法性审查档案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89" w:hRule="atLeast"/>
        </w:trPr>
        <w:tc>
          <w:tcPr>
            <w:tcW w:w="8089" w:type="dxa"/>
            <w:gridSpan w:val="4"/>
            <w:vAlign w:val="top"/>
          </w:tcPr>
          <w:p>
            <w:pPr>
              <w:spacing w:before="344" w:line="226" w:lineRule="auto"/>
              <w:ind w:left="2325"/>
              <w:rPr>
                <w:rFonts w:ascii="宋体" w:hAnsi="宋体" w:eastAsia="宋体" w:cs="宋体"/>
                <w:sz w:val="32"/>
                <w:szCs w:val="32"/>
              </w:rPr>
            </w:pPr>
            <w:r>
              <w:rPr>
                <w:rFonts w:ascii="宋体" w:hAnsi="宋体" w:eastAsia="宋体" w:cs="宋体"/>
                <w:sz w:val="32"/>
                <w:szCs w:val="32"/>
              </w:rPr>
              <w:t>XX</w:t>
            </w:r>
            <w:r>
              <w:rPr>
                <w:rFonts w:ascii="宋体" w:hAnsi="宋体" w:eastAsia="宋体" w:cs="宋体"/>
                <w:spacing w:val="6"/>
                <w:sz w:val="32"/>
                <w:szCs w:val="32"/>
              </w:rPr>
              <w:t>年度</w:t>
            </w:r>
            <w:r>
              <w:rPr>
                <w:rFonts w:ascii="宋体" w:hAnsi="宋体" w:eastAsia="宋体" w:cs="宋体"/>
                <w:spacing w:val="38"/>
                <w:sz w:val="32"/>
                <w:szCs w:val="32"/>
              </w:rPr>
              <w:t xml:space="preserve">    </w:t>
            </w:r>
            <w:r>
              <w:rPr>
                <w:rFonts w:ascii="宋体" w:hAnsi="宋体" w:eastAsia="宋体" w:cs="宋体"/>
                <w:sz w:val="32"/>
                <w:szCs w:val="32"/>
              </w:rPr>
              <w:t>XX</w:t>
            </w:r>
            <w:r>
              <w:rPr>
                <w:rFonts w:ascii="宋体" w:hAnsi="宋体" w:eastAsia="宋体" w:cs="宋体"/>
                <w:spacing w:val="6"/>
                <w:sz w:val="32"/>
                <w:szCs w:val="32"/>
              </w:rPr>
              <w:t>司审X号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19" w:hRule="atLeast"/>
        </w:trPr>
        <w:tc>
          <w:tcPr>
            <w:tcW w:w="1313" w:type="dxa"/>
            <w:vAlign w:val="top"/>
          </w:tcPr>
          <w:p>
            <w:pPr>
              <w:spacing w:before="175" w:line="572" w:lineRule="exact"/>
              <w:ind w:left="84"/>
              <w:rPr>
                <w:rFonts w:ascii="宋体" w:hAnsi="宋体" w:eastAsia="宋体" w:cs="宋体"/>
                <w:sz w:val="32"/>
                <w:szCs w:val="32"/>
              </w:rPr>
            </w:pPr>
            <w:r>
              <w:rPr>
                <w:rFonts w:ascii="宋体" w:hAnsi="宋体" w:eastAsia="宋体" w:cs="宋体"/>
                <w:spacing w:val="3"/>
                <w:position w:val="18"/>
                <w:sz w:val="32"/>
                <w:szCs w:val="32"/>
              </w:rPr>
              <w:t>文件/决</w:t>
            </w:r>
          </w:p>
          <w:p>
            <w:pPr>
              <w:spacing w:line="220" w:lineRule="auto"/>
              <w:ind w:left="164"/>
              <w:rPr>
                <w:rFonts w:ascii="宋体" w:hAnsi="宋体" w:eastAsia="宋体" w:cs="宋体"/>
                <w:sz w:val="32"/>
                <w:szCs w:val="32"/>
              </w:rPr>
            </w:pPr>
            <w:r>
              <w:rPr>
                <w:rFonts w:ascii="宋体" w:hAnsi="宋体" w:eastAsia="宋体" w:cs="宋体"/>
                <w:spacing w:val="5"/>
                <w:sz w:val="32"/>
                <w:szCs w:val="32"/>
              </w:rPr>
              <w:t>策名称</w:t>
            </w:r>
          </w:p>
        </w:tc>
        <w:tc>
          <w:tcPr>
            <w:tcW w:w="6776" w:type="dxa"/>
            <w:gridSpan w:val="3"/>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9" w:hRule="atLeast"/>
        </w:trPr>
        <w:tc>
          <w:tcPr>
            <w:tcW w:w="1313" w:type="dxa"/>
            <w:vMerge w:val="restart"/>
            <w:tcBorders>
              <w:bottom w:val="nil"/>
            </w:tcBorders>
            <w:vAlign w:val="top"/>
          </w:tcPr>
          <w:p>
            <w:pPr>
              <w:rPr>
                <w:rFonts w:ascii="Arial"/>
                <w:sz w:val="21"/>
              </w:rPr>
            </w:pPr>
          </w:p>
        </w:tc>
        <w:tc>
          <w:tcPr>
            <w:tcW w:w="2916" w:type="dxa"/>
            <w:vAlign w:val="top"/>
          </w:tcPr>
          <w:p>
            <w:pPr>
              <w:spacing w:before="328" w:line="220" w:lineRule="auto"/>
              <w:ind w:left="811"/>
              <w:rPr>
                <w:rFonts w:ascii="宋体" w:hAnsi="宋体" w:eastAsia="宋体" w:cs="宋体"/>
                <w:sz w:val="32"/>
                <w:szCs w:val="32"/>
              </w:rPr>
            </w:pPr>
            <w:r>
              <w:rPr>
                <w:rFonts w:ascii="宋体" w:hAnsi="宋体" w:eastAsia="宋体" w:cs="宋体"/>
                <w:spacing w:val="3"/>
                <w:sz w:val="32"/>
                <w:szCs w:val="32"/>
              </w:rPr>
              <w:t>送审单位</w:t>
            </w:r>
          </w:p>
        </w:tc>
        <w:tc>
          <w:tcPr>
            <w:tcW w:w="3860" w:type="dxa"/>
            <w:gridSpan w:val="2"/>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79" w:hRule="atLeast"/>
        </w:trPr>
        <w:tc>
          <w:tcPr>
            <w:tcW w:w="1313" w:type="dxa"/>
            <w:vMerge w:val="continue"/>
            <w:tcBorders>
              <w:top w:val="nil"/>
            </w:tcBorders>
            <w:vAlign w:val="top"/>
          </w:tcPr>
          <w:p>
            <w:pPr>
              <w:rPr>
                <w:rFonts w:ascii="Arial"/>
                <w:sz w:val="21"/>
              </w:rPr>
            </w:pPr>
          </w:p>
        </w:tc>
        <w:tc>
          <w:tcPr>
            <w:tcW w:w="2916" w:type="dxa"/>
            <w:vAlign w:val="top"/>
          </w:tcPr>
          <w:p>
            <w:pPr>
              <w:rPr>
                <w:rFonts w:ascii="Arial"/>
                <w:sz w:val="21"/>
              </w:rPr>
            </w:pPr>
          </w:p>
        </w:tc>
        <w:tc>
          <w:tcPr>
            <w:tcW w:w="3860" w:type="dxa"/>
            <w:gridSpan w:val="2"/>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29" w:hRule="atLeast"/>
        </w:trPr>
        <w:tc>
          <w:tcPr>
            <w:tcW w:w="1313" w:type="dxa"/>
            <w:vAlign w:val="top"/>
          </w:tcPr>
          <w:p>
            <w:pPr>
              <w:spacing w:before="338" w:line="622" w:lineRule="exact"/>
              <w:ind w:left="324"/>
              <w:rPr>
                <w:rFonts w:ascii="宋体" w:hAnsi="宋体" w:eastAsia="宋体" w:cs="宋体"/>
                <w:sz w:val="32"/>
                <w:szCs w:val="32"/>
              </w:rPr>
            </w:pPr>
            <w:r>
              <w:rPr>
                <w:rFonts w:ascii="宋体" w:hAnsi="宋体" w:eastAsia="宋体" w:cs="宋体"/>
                <w:spacing w:val="8"/>
                <w:position w:val="22"/>
                <w:sz w:val="32"/>
                <w:szCs w:val="32"/>
              </w:rPr>
              <w:t>收文</w:t>
            </w:r>
          </w:p>
          <w:p>
            <w:pPr>
              <w:spacing w:line="220" w:lineRule="auto"/>
              <w:ind w:left="324"/>
              <w:rPr>
                <w:rFonts w:ascii="宋体" w:hAnsi="宋体" w:eastAsia="宋体" w:cs="宋体"/>
                <w:sz w:val="32"/>
                <w:szCs w:val="32"/>
              </w:rPr>
            </w:pPr>
            <w:r>
              <w:rPr>
                <w:rFonts w:ascii="宋体" w:hAnsi="宋体" w:eastAsia="宋体" w:cs="宋体"/>
                <w:spacing w:val="18"/>
                <w:sz w:val="32"/>
                <w:szCs w:val="32"/>
              </w:rPr>
              <w:t>日期</w:t>
            </w:r>
          </w:p>
        </w:tc>
        <w:tc>
          <w:tcPr>
            <w:tcW w:w="2916" w:type="dxa"/>
            <w:vAlign w:val="top"/>
          </w:tcPr>
          <w:p>
            <w:pPr>
              <w:rPr>
                <w:rFonts w:ascii="Arial"/>
                <w:sz w:val="21"/>
              </w:rPr>
            </w:pPr>
          </w:p>
        </w:tc>
        <w:tc>
          <w:tcPr>
            <w:tcW w:w="1128" w:type="dxa"/>
            <w:vAlign w:val="top"/>
          </w:tcPr>
          <w:p>
            <w:pPr>
              <w:spacing w:line="244" w:lineRule="auto"/>
              <w:rPr>
                <w:rFonts w:ascii="Arial"/>
                <w:sz w:val="21"/>
              </w:rPr>
            </w:pPr>
          </w:p>
          <w:p>
            <w:pPr>
              <w:spacing w:before="104" w:line="610" w:lineRule="exact"/>
              <w:ind w:left="235"/>
              <w:rPr>
                <w:rFonts w:ascii="宋体" w:hAnsi="宋体" w:eastAsia="宋体" w:cs="宋体"/>
                <w:sz w:val="32"/>
                <w:szCs w:val="32"/>
              </w:rPr>
            </w:pPr>
            <w:r>
              <w:rPr>
                <w:rFonts w:ascii="宋体" w:hAnsi="宋体" w:eastAsia="宋体" w:cs="宋体"/>
                <w:spacing w:val="9"/>
                <w:position w:val="21"/>
                <w:sz w:val="32"/>
                <w:szCs w:val="32"/>
              </w:rPr>
              <w:t>审结</w:t>
            </w:r>
          </w:p>
          <w:p>
            <w:pPr>
              <w:spacing w:line="220" w:lineRule="auto"/>
              <w:ind w:left="235"/>
              <w:rPr>
                <w:rFonts w:ascii="宋体" w:hAnsi="宋体" w:eastAsia="宋体" w:cs="宋体"/>
                <w:sz w:val="32"/>
                <w:szCs w:val="32"/>
              </w:rPr>
            </w:pPr>
            <w:r>
              <w:rPr>
                <w:rFonts w:ascii="宋体" w:hAnsi="宋体" w:eastAsia="宋体" w:cs="宋体"/>
                <w:spacing w:val="18"/>
                <w:sz w:val="32"/>
                <w:szCs w:val="32"/>
              </w:rPr>
              <w:t>日期</w:t>
            </w:r>
          </w:p>
        </w:tc>
        <w:tc>
          <w:tcPr>
            <w:tcW w:w="273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49" w:hRule="atLeast"/>
        </w:trPr>
        <w:tc>
          <w:tcPr>
            <w:tcW w:w="1313" w:type="dxa"/>
            <w:vAlign w:val="top"/>
          </w:tcPr>
          <w:p>
            <w:pPr>
              <w:spacing w:line="403" w:lineRule="auto"/>
              <w:rPr>
                <w:rFonts w:ascii="Arial"/>
                <w:sz w:val="21"/>
              </w:rPr>
            </w:pPr>
          </w:p>
          <w:p>
            <w:pPr>
              <w:spacing w:before="104" w:line="582" w:lineRule="exact"/>
              <w:ind w:left="324"/>
              <w:rPr>
                <w:rFonts w:ascii="宋体" w:hAnsi="宋体" w:eastAsia="宋体" w:cs="宋体"/>
                <w:sz w:val="32"/>
                <w:szCs w:val="32"/>
              </w:rPr>
            </w:pPr>
            <w:r>
              <w:rPr>
                <w:rFonts w:ascii="宋体" w:hAnsi="宋体" w:eastAsia="宋体" w:cs="宋体"/>
                <w:spacing w:val="9"/>
                <w:position w:val="19"/>
                <w:sz w:val="32"/>
                <w:szCs w:val="32"/>
              </w:rPr>
              <w:t>承办</w:t>
            </w:r>
          </w:p>
          <w:p>
            <w:pPr>
              <w:spacing w:before="1" w:line="220" w:lineRule="auto"/>
              <w:ind w:left="324"/>
              <w:rPr>
                <w:rFonts w:ascii="宋体" w:hAnsi="宋体" w:eastAsia="宋体" w:cs="宋体"/>
                <w:sz w:val="32"/>
                <w:szCs w:val="32"/>
              </w:rPr>
            </w:pPr>
            <w:r>
              <w:rPr>
                <w:rFonts w:ascii="宋体" w:hAnsi="宋体" w:eastAsia="宋体" w:cs="宋体"/>
                <w:spacing w:val="21"/>
                <w:sz w:val="32"/>
                <w:szCs w:val="32"/>
              </w:rPr>
              <w:t>人员</w:t>
            </w:r>
          </w:p>
        </w:tc>
        <w:tc>
          <w:tcPr>
            <w:tcW w:w="6776" w:type="dxa"/>
            <w:gridSpan w:val="3"/>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043" w:hRule="atLeast"/>
        </w:trPr>
        <w:tc>
          <w:tcPr>
            <w:tcW w:w="1313" w:type="dxa"/>
            <w:vAlign w:val="top"/>
          </w:tcPr>
          <w:p>
            <w:pPr>
              <w:spacing w:line="444" w:lineRule="auto"/>
              <w:rPr>
                <w:rFonts w:ascii="Arial"/>
                <w:sz w:val="21"/>
              </w:rPr>
            </w:pPr>
          </w:p>
          <w:p>
            <w:pPr>
              <w:spacing w:before="104" w:line="611" w:lineRule="exact"/>
              <w:ind w:left="324"/>
              <w:rPr>
                <w:rFonts w:ascii="宋体" w:hAnsi="宋体" w:eastAsia="宋体" w:cs="宋体"/>
                <w:sz w:val="32"/>
                <w:szCs w:val="32"/>
              </w:rPr>
            </w:pPr>
            <w:r>
              <w:rPr>
                <w:rFonts w:ascii="宋体" w:hAnsi="宋体" w:eastAsia="宋体" w:cs="宋体"/>
                <w:spacing w:val="11"/>
                <w:position w:val="21"/>
                <w:sz w:val="32"/>
                <w:szCs w:val="32"/>
              </w:rPr>
              <w:t>归档</w:t>
            </w:r>
          </w:p>
          <w:p>
            <w:pPr>
              <w:spacing w:line="220" w:lineRule="auto"/>
              <w:ind w:left="324"/>
              <w:rPr>
                <w:rFonts w:ascii="宋体" w:hAnsi="宋体" w:eastAsia="宋体" w:cs="宋体"/>
                <w:sz w:val="32"/>
                <w:szCs w:val="32"/>
              </w:rPr>
            </w:pPr>
            <w:r>
              <w:rPr>
                <w:rFonts w:ascii="宋体" w:hAnsi="宋体" w:eastAsia="宋体" w:cs="宋体"/>
                <w:spacing w:val="18"/>
                <w:sz w:val="32"/>
                <w:szCs w:val="32"/>
              </w:rPr>
              <w:t>日期</w:t>
            </w:r>
          </w:p>
        </w:tc>
        <w:tc>
          <w:tcPr>
            <w:tcW w:w="2916" w:type="dxa"/>
            <w:vAlign w:val="top"/>
          </w:tcPr>
          <w:p>
            <w:pPr>
              <w:rPr>
                <w:rFonts w:ascii="Arial"/>
                <w:sz w:val="21"/>
              </w:rPr>
            </w:pPr>
          </w:p>
        </w:tc>
        <w:tc>
          <w:tcPr>
            <w:tcW w:w="1128" w:type="dxa"/>
            <w:vAlign w:val="top"/>
          </w:tcPr>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before="104" w:line="221" w:lineRule="auto"/>
              <w:ind w:left="235"/>
              <w:rPr>
                <w:rFonts w:ascii="宋体" w:hAnsi="宋体" w:eastAsia="宋体" w:cs="宋体"/>
                <w:sz w:val="32"/>
                <w:szCs w:val="32"/>
              </w:rPr>
            </w:pPr>
            <w:r>
              <w:rPr>
                <w:rFonts w:ascii="宋体" w:hAnsi="宋体" w:eastAsia="宋体" w:cs="宋体"/>
                <w:spacing w:val="8"/>
                <w:sz w:val="32"/>
                <w:szCs w:val="32"/>
              </w:rPr>
              <w:t>备注</w:t>
            </w:r>
          </w:p>
        </w:tc>
        <w:tc>
          <w:tcPr>
            <w:tcW w:w="2732" w:type="dxa"/>
            <w:vAlign w:val="top"/>
          </w:tcPr>
          <w:p>
            <w:pPr>
              <w:rPr>
                <w:rFonts w:ascii="Arial"/>
                <w:sz w:val="21"/>
              </w:rPr>
            </w:pPr>
          </w:p>
        </w:tc>
      </w:tr>
    </w:tbl>
    <w:p>
      <w:pPr>
        <w:rPr>
          <w:rFonts w:ascii="Arial"/>
          <w:sz w:val="21"/>
        </w:rPr>
      </w:pPr>
    </w:p>
    <w:p>
      <w:pPr>
        <w:sectPr>
          <w:footerReference r:id="rId16" w:type="default"/>
          <w:pgSz w:w="11920" w:h="16830"/>
          <w:pgMar w:top="1430" w:right="1788" w:bottom="1451" w:left="1788" w:header="0" w:footer="1251" w:gutter="0"/>
          <w:cols w:space="720" w:num="1"/>
        </w:sectPr>
      </w:pPr>
    </w:p>
    <w:p>
      <w:pPr>
        <w:spacing w:line="284" w:lineRule="auto"/>
        <w:rPr>
          <w:rFonts w:ascii="Arial"/>
          <w:sz w:val="21"/>
        </w:rPr>
      </w:pPr>
    </w:p>
    <w:p>
      <w:pPr>
        <w:spacing w:line="284" w:lineRule="auto"/>
        <w:rPr>
          <w:rFonts w:ascii="Arial"/>
          <w:sz w:val="21"/>
        </w:rPr>
      </w:pPr>
    </w:p>
    <w:p>
      <w:pPr>
        <w:spacing w:before="172" w:line="219" w:lineRule="auto"/>
        <w:ind w:left="2809"/>
        <w:rPr>
          <w:rFonts w:ascii="宋体" w:hAnsi="宋体" w:eastAsia="宋体" w:cs="宋体"/>
          <w:sz w:val="53"/>
          <w:szCs w:val="53"/>
        </w:rPr>
      </w:pPr>
      <w:r>
        <w:rPr>
          <w:rFonts w:ascii="宋体" w:hAnsi="宋体" w:eastAsia="宋体" w:cs="宋体"/>
          <w:b/>
          <w:bCs/>
          <w:spacing w:val="-48"/>
          <w:sz w:val="53"/>
          <w:szCs w:val="53"/>
        </w:rPr>
        <w:t>档</w:t>
      </w:r>
      <w:r>
        <w:rPr>
          <w:rFonts w:ascii="宋体" w:hAnsi="宋体" w:eastAsia="宋体" w:cs="宋体"/>
          <w:spacing w:val="-36"/>
          <w:sz w:val="53"/>
          <w:szCs w:val="53"/>
        </w:rPr>
        <w:t xml:space="preserve"> </w:t>
      </w:r>
      <w:r>
        <w:rPr>
          <w:rFonts w:ascii="宋体" w:hAnsi="宋体" w:eastAsia="宋体" w:cs="宋体"/>
          <w:b/>
          <w:bCs/>
          <w:spacing w:val="-48"/>
          <w:sz w:val="53"/>
          <w:szCs w:val="53"/>
        </w:rPr>
        <w:t>案</w:t>
      </w:r>
      <w:r>
        <w:rPr>
          <w:rFonts w:ascii="宋体" w:hAnsi="宋体" w:eastAsia="宋体" w:cs="宋体"/>
          <w:spacing w:val="61"/>
          <w:sz w:val="53"/>
          <w:szCs w:val="53"/>
        </w:rPr>
        <w:t xml:space="preserve"> </w:t>
      </w:r>
      <w:r>
        <w:rPr>
          <w:rFonts w:ascii="宋体" w:hAnsi="宋体" w:eastAsia="宋体" w:cs="宋体"/>
          <w:b/>
          <w:bCs/>
          <w:spacing w:val="-48"/>
          <w:sz w:val="53"/>
          <w:szCs w:val="53"/>
        </w:rPr>
        <w:t>目</w:t>
      </w:r>
      <w:r>
        <w:rPr>
          <w:rFonts w:ascii="宋体" w:hAnsi="宋体" w:eastAsia="宋体" w:cs="宋体"/>
          <w:spacing w:val="-39"/>
          <w:sz w:val="53"/>
          <w:szCs w:val="53"/>
        </w:rPr>
        <w:t xml:space="preserve"> </w:t>
      </w:r>
      <w:r>
        <w:rPr>
          <w:rFonts w:ascii="宋体" w:hAnsi="宋体" w:eastAsia="宋体" w:cs="宋体"/>
          <w:b/>
          <w:bCs/>
          <w:spacing w:val="-48"/>
          <w:sz w:val="53"/>
          <w:szCs w:val="53"/>
        </w:rPr>
        <w:t>录</w:t>
      </w:r>
    </w:p>
    <w:p/>
    <w:p/>
    <w:p>
      <w:pPr>
        <w:spacing w:line="48" w:lineRule="exact"/>
      </w:pPr>
    </w:p>
    <w:tbl>
      <w:tblPr>
        <w:tblStyle w:val="5"/>
        <w:tblW w:w="8069" w:type="dxa"/>
        <w:tblInd w:w="48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23"/>
        <w:gridCol w:w="4534"/>
        <w:gridCol w:w="19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14" w:hRule="atLeast"/>
        </w:trPr>
        <w:tc>
          <w:tcPr>
            <w:tcW w:w="1623" w:type="dxa"/>
            <w:vAlign w:val="top"/>
          </w:tcPr>
          <w:p>
            <w:pPr>
              <w:spacing w:line="319" w:lineRule="auto"/>
              <w:rPr>
                <w:rFonts w:ascii="Arial"/>
                <w:sz w:val="21"/>
              </w:rPr>
            </w:pPr>
          </w:p>
          <w:p>
            <w:pPr>
              <w:spacing w:before="97" w:line="221" w:lineRule="auto"/>
              <w:ind w:left="504"/>
              <w:rPr>
                <w:rFonts w:ascii="宋体" w:hAnsi="宋体" w:eastAsia="宋体" w:cs="宋体"/>
                <w:sz w:val="30"/>
                <w:szCs w:val="30"/>
              </w:rPr>
            </w:pPr>
            <w:r>
              <w:rPr>
                <w:rFonts w:ascii="宋体" w:hAnsi="宋体" w:eastAsia="宋体" w:cs="宋体"/>
                <w:spacing w:val="9"/>
                <w:sz w:val="30"/>
                <w:szCs w:val="30"/>
              </w:rPr>
              <w:t>序号</w:t>
            </w:r>
          </w:p>
        </w:tc>
        <w:tc>
          <w:tcPr>
            <w:tcW w:w="4534" w:type="dxa"/>
            <w:vAlign w:val="top"/>
          </w:tcPr>
          <w:p>
            <w:pPr>
              <w:spacing w:line="317" w:lineRule="auto"/>
              <w:rPr>
                <w:rFonts w:ascii="Arial"/>
                <w:sz w:val="21"/>
              </w:rPr>
            </w:pPr>
          </w:p>
          <w:p>
            <w:pPr>
              <w:spacing w:before="98" w:line="221" w:lineRule="auto"/>
              <w:ind w:left="1766"/>
              <w:rPr>
                <w:rFonts w:ascii="宋体" w:hAnsi="宋体" w:eastAsia="宋体" w:cs="宋体"/>
                <w:sz w:val="30"/>
                <w:szCs w:val="30"/>
              </w:rPr>
            </w:pPr>
            <w:r>
              <w:rPr>
                <w:rFonts w:ascii="宋体" w:hAnsi="宋体" w:eastAsia="宋体" w:cs="宋体"/>
                <w:b/>
                <w:bCs/>
                <w:spacing w:val="-9"/>
                <w:sz w:val="30"/>
                <w:szCs w:val="30"/>
              </w:rPr>
              <w:t>题</w:t>
            </w:r>
            <w:r>
              <w:rPr>
                <w:rFonts w:ascii="宋体" w:hAnsi="宋体" w:eastAsia="宋体" w:cs="宋体"/>
                <w:spacing w:val="2"/>
                <w:sz w:val="30"/>
                <w:szCs w:val="30"/>
              </w:rPr>
              <w:t xml:space="preserve">   </w:t>
            </w:r>
            <w:r>
              <w:rPr>
                <w:rFonts w:ascii="宋体" w:hAnsi="宋体" w:eastAsia="宋体" w:cs="宋体"/>
                <w:b/>
                <w:bCs/>
                <w:spacing w:val="-9"/>
                <w:sz w:val="30"/>
                <w:szCs w:val="30"/>
              </w:rPr>
              <w:t>名</w:t>
            </w:r>
          </w:p>
        </w:tc>
        <w:tc>
          <w:tcPr>
            <w:tcW w:w="1912" w:type="dxa"/>
            <w:vAlign w:val="top"/>
          </w:tcPr>
          <w:p>
            <w:pPr>
              <w:spacing w:line="319" w:lineRule="auto"/>
              <w:rPr>
                <w:rFonts w:ascii="Arial"/>
                <w:sz w:val="21"/>
              </w:rPr>
            </w:pPr>
          </w:p>
          <w:p>
            <w:pPr>
              <w:spacing w:before="97" w:line="221" w:lineRule="auto"/>
              <w:ind w:left="647"/>
              <w:rPr>
                <w:rFonts w:ascii="宋体" w:hAnsi="宋体" w:eastAsia="宋体" w:cs="宋体"/>
                <w:sz w:val="30"/>
                <w:szCs w:val="30"/>
              </w:rPr>
            </w:pPr>
            <w:r>
              <w:rPr>
                <w:rFonts w:ascii="宋体" w:hAnsi="宋体" w:eastAsia="宋体" w:cs="宋体"/>
                <w:spacing w:val="9"/>
                <w:sz w:val="30"/>
                <w:szCs w:val="30"/>
              </w:rPr>
              <w:t>页号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19" w:hRule="atLeast"/>
        </w:trPr>
        <w:tc>
          <w:tcPr>
            <w:tcW w:w="1623" w:type="dxa"/>
            <w:vAlign w:val="top"/>
          </w:tcPr>
          <w:p>
            <w:pPr>
              <w:spacing w:line="438" w:lineRule="auto"/>
              <w:rPr>
                <w:rFonts w:ascii="Arial"/>
                <w:sz w:val="21"/>
              </w:rPr>
            </w:pPr>
          </w:p>
          <w:p>
            <w:pPr>
              <w:spacing w:before="98" w:line="184" w:lineRule="auto"/>
              <w:ind w:left="724"/>
              <w:rPr>
                <w:rFonts w:ascii="宋体" w:hAnsi="宋体" w:eastAsia="宋体" w:cs="宋体"/>
                <w:sz w:val="30"/>
                <w:szCs w:val="30"/>
              </w:rPr>
            </w:pPr>
            <w:r>
              <w:rPr>
                <w:rFonts w:ascii="宋体" w:hAnsi="宋体" w:eastAsia="宋体" w:cs="宋体"/>
                <w:sz w:val="30"/>
                <w:szCs w:val="30"/>
              </w:rPr>
              <w:t>1</w:t>
            </w:r>
          </w:p>
        </w:tc>
        <w:tc>
          <w:tcPr>
            <w:tcW w:w="4534" w:type="dxa"/>
            <w:vAlign w:val="top"/>
          </w:tcPr>
          <w:p>
            <w:pPr>
              <w:spacing w:line="363" w:lineRule="auto"/>
              <w:rPr>
                <w:rFonts w:ascii="Arial"/>
                <w:sz w:val="21"/>
              </w:rPr>
            </w:pPr>
          </w:p>
          <w:p>
            <w:pPr>
              <w:spacing w:before="98" w:line="219" w:lineRule="auto"/>
              <w:ind w:left="1211"/>
              <w:rPr>
                <w:rFonts w:ascii="宋体" w:hAnsi="宋体" w:eastAsia="宋体" w:cs="宋体"/>
                <w:sz w:val="30"/>
                <w:szCs w:val="30"/>
              </w:rPr>
            </w:pPr>
            <w:r>
              <w:rPr>
                <w:rFonts w:ascii="宋体" w:hAnsi="宋体" w:eastAsia="宋体" w:cs="宋体"/>
                <w:spacing w:val="2"/>
                <w:sz w:val="30"/>
                <w:szCs w:val="30"/>
              </w:rPr>
              <w:t>合法性审查意见</w:t>
            </w:r>
          </w:p>
        </w:tc>
        <w:tc>
          <w:tcPr>
            <w:tcW w:w="191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19" w:hRule="atLeast"/>
        </w:trPr>
        <w:tc>
          <w:tcPr>
            <w:tcW w:w="1623" w:type="dxa"/>
            <w:vAlign w:val="top"/>
          </w:tcPr>
          <w:p>
            <w:pPr>
              <w:spacing w:line="441" w:lineRule="auto"/>
              <w:rPr>
                <w:rFonts w:ascii="Arial"/>
                <w:sz w:val="21"/>
              </w:rPr>
            </w:pPr>
          </w:p>
          <w:p>
            <w:pPr>
              <w:spacing w:before="97" w:line="183" w:lineRule="auto"/>
              <w:ind w:left="724"/>
              <w:rPr>
                <w:rFonts w:ascii="宋体" w:hAnsi="宋体" w:eastAsia="宋体" w:cs="宋体"/>
                <w:sz w:val="30"/>
                <w:szCs w:val="30"/>
              </w:rPr>
            </w:pPr>
            <w:r>
              <w:rPr>
                <w:rFonts w:ascii="宋体" w:hAnsi="宋体" w:eastAsia="宋体" w:cs="宋体"/>
                <w:sz w:val="30"/>
                <w:szCs w:val="30"/>
              </w:rPr>
              <w:t>2</w:t>
            </w:r>
          </w:p>
        </w:tc>
        <w:tc>
          <w:tcPr>
            <w:tcW w:w="4534" w:type="dxa"/>
            <w:vAlign w:val="top"/>
          </w:tcPr>
          <w:p>
            <w:pPr>
              <w:spacing w:line="364" w:lineRule="auto"/>
              <w:rPr>
                <w:rFonts w:ascii="Arial"/>
                <w:sz w:val="21"/>
              </w:rPr>
            </w:pPr>
          </w:p>
          <w:p>
            <w:pPr>
              <w:spacing w:before="98" w:line="219" w:lineRule="auto"/>
              <w:ind w:left="1211"/>
              <w:rPr>
                <w:rFonts w:ascii="宋体" w:hAnsi="宋体" w:eastAsia="宋体" w:cs="宋体"/>
                <w:sz w:val="30"/>
                <w:szCs w:val="30"/>
              </w:rPr>
            </w:pPr>
            <w:r>
              <w:rPr>
                <w:rFonts w:ascii="宋体" w:hAnsi="宋体" w:eastAsia="宋体" w:cs="宋体"/>
                <w:spacing w:val="2"/>
                <w:sz w:val="30"/>
                <w:szCs w:val="30"/>
              </w:rPr>
              <w:t>审查意见审批表</w:t>
            </w:r>
          </w:p>
        </w:tc>
        <w:tc>
          <w:tcPr>
            <w:tcW w:w="191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808" w:hRule="atLeast"/>
        </w:trPr>
        <w:tc>
          <w:tcPr>
            <w:tcW w:w="1623" w:type="dxa"/>
            <w:vAlign w:val="top"/>
          </w:tcPr>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before="98" w:line="183" w:lineRule="auto"/>
              <w:ind w:left="724"/>
              <w:rPr>
                <w:rFonts w:ascii="宋体" w:hAnsi="宋体" w:eastAsia="宋体" w:cs="宋体"/>
                <w:sz w:val="30"/>
                <w:szCs w:val="30"/>
              </w:rPr>
            </w:pPr>
            <w:r>
              <w:rPr>
                <w:rFonts w:ascii="宋体" w:hAnsi="宋体" w:eastAsia="宋体" w:cs="宋体"/>
                <w:sz w:val="30"/>
                <w:szCs w:val="30"/>
              </w:rPr>
              <w:t>3</w:t>
            </w:r>
          </w:p>
        </w:tc>
        <w:tc>
          <w:tcPr>
            <w:tcW w:w="4534" w:type="dxa"/>
            <w:vAlign w:val="top"/>
          </w:tcPr>
          <w:p>
            <w:pPr>
              <w:spacing w:before="173" w:line="219" w:lineRule="auto"/>
              <w:ind w:left="1661"/>
              <w:rPr>
                <w:rFonts w:ascii="宋体" w:hAnsi="宋体" w:eastAsia="宋体" w:cs="宋体"/>
                <w:sz w:val="30"/>
                <w:szCs w:val="30"/>
              </w:rPr>
            </w:pPr>
            <w:r>
              <w:rPr>
                <w:rFonts w:ascii="宋体" w:hAnsi="宋体" w:eastAsia="宋体" w:cs="宋体"/>
                <w:spacing w:val="-2"/>
                <w:sz w:val="30"/>
                <w:szCs w:val="30"/>
              </w:rPr>
              <w:t>送审材料</w:t>
            </w:r>
          </w:p>
          <w:p>
            <w:pPr>
              <w:spacing w:before="246" w:line="219" w:lineRule="auto"/>
              <w:ind w:left="231"/>
              <w:rPr>
                <w:rFonts w:ascii="宋体" w:hAnsi="宋体" w:eastAsia="宋体" w:cs="宋体"/>
                <w:sz w:val="30"/>
                <w:szCs w:val="30"/>
              </w:rPr>
            </w:pPr>
            <w:r>
              <w:rPr>
                <w:rFonts w:hint="eastAsia" w:ascii="宋体" w:hAnsi="宋体" w:eastAsia="宋体" w:cs="宋体"/>
                <w:spacing w:val="1"/>
                <w:sz w:val="30"/>
                <w:szCs w:val="30"/>
                <w:lang w:eastAsia="zh-CN"/>
              </w:rPr>
              <w:t>（</w:t>
            </w:r>
            <w:r>
              <w:rPr>
                <w:rFonts w:ascii="宋体" w:hAnsi="宋体" w:eastAsia="宋体" w:cs="宋体"/>
                <w:spacing w:val="1"/>
                <w:sz w:val="30"/>
                <w:szCs w:val="30"/>
              </w:rPr>
              <w:t>含文件送审稿、起草说明、征</w:t>
            </w:r>
          </w:p>
          <w:p>
            <w:pPr>
              <w:spacing w:before="254" w:line="219" w:lineRule="auto"/>
              <w:ind w:left="1281"/>
              <w:rPr>
                <w:rFonts w:hint="eastAsia" w:ascii="宋体" w:hAnsi="宋体" w:eastAsia="宋体" w:cs="宋体"/>
                <w:sz w:val="30"/>
                <w:szCs w:val="30"/>
                <w:lang w:eastAsia="zh-CN"/>
              </w:rPr>
            </w:pPr>
            <w:r>
              <w:rPr>
                <w:rFonts w:ascii="宋体" w:hAnsi="宋体" w:eastAsia="宋体" w:cs="宋体"/>
                <w:spacing w:val="9"/>
                <w:sz w:val="30"/>
                <w:szCs w:val="30"/>
              </w:rPr>
              <w:t>求意见情况等</w:t>
            </w:r>
            <w:r>
              <w:rPr>
                <w:rFonts w:hint="eastAsia" w:ascii="宋体" w:hAnsi="宋体" w:eastAsia="宋体" w:cs="宋体"/>
                <w:spacing w:val="9"/>
                <w:sz w:val="30"/>
                <w:szCs w:val="30"/>
                <w:lang w:eastAsia="zh-CN"/>
              </w:rPr>
              <w:t>）</w:t>
            </w:r>
          </w:p>
        </w:tc>
        <w:tc>
          <w:tcPr>
            <w:tcW w:w="191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19" w:hRule="atLeast"/>
        </w:trPr>
        <w:tc>
          <w:tcPr>
            <w:tcW w:w="1623" w:type="dxa"/>
            <w:vAlign w:val="top"/>
          </w:tcPr>
          <w:p>
            <w:pPr>
              <w:spacing w:line="444" w:lineRule="auto"/>
              <w:rPr>
                <w:rFonts w:ascii="Arial"/>
                <w:sz w:val="21"/>
              </w:rPr>
            </w:pPr>
          </w:p>
          <w:p>
            <w:pPr>
              <w:spacing w:before="97" w:line="183" w:lineRule="auto"/>
              <w:ind w:left="724"/>
              <w:rPr>
                <w:rFonts w:ascii="宋体" w:hAnsi="宋体" w:eastAsia="宋体" w:cs="宋体"/>
                <w:sz w:val="30"/>
                <w:szCs w:val="30"/>
              </w:rPr>
            </w:pPr>
            <w:r>
              <w:rPr>
                <w:rFonts w:ascii="宋体" w:hAnsi="宋体" w:eastAsia="宋体" w:cs="宋体"/>
                <w:sz w:val="30"/>
                <w:szCs w:val="30"/>
              </w:rPr>
              <w:t>4</w:t>
            </w:r>
          </w:p>
        </w:tc>
        <w:tc>
          <w:tcPr>
            <w:tcW w:w="4534" w:type="dxa"/>
            <w:vAlign w:val="top"/>
          </w:tcPr>
          <w:p>
            <w:pPr>
              <w:spacing w:line="365" w:lineRule="auto"/>
              <w:rPr>
                <w:rFonts w:ascii="Arial"/>
                <w:sz w:val="21"/>
              </w:rPr>
            </w:pPr>
          </w:p>
          <w:p>
            <w:pPr>
              <w:spacing w:before="98" w:line="219" w:lineRule="auto"/>
              <w:ind w:left="1362"/>
              <w:rPr>
                <w:rFonts w:ascii="宋体" w:hAnsi="宋体" w:eastAsia="宋体" w:cs="宋体"/>
                <w:sz w:val="30"/>
                <w:szCs w:val="30"/>
              </w:rPr>
            </w:pPr>
            <w:r>
              <w:rPr>
                <w:rFonts w:ascii="宋体" w:hAnsi="宋体" w:eastAsia="宋体" w:cs="宋体"/>
                <w:spacing w:val="1"/>
                <w:sz w:val="30"/>
                <w:szCs w:val="30"/>
              </w:rPr>
              <w:t>重要依据材料</w:t>
            </w:r>
          </w:p>
        </w:tc>
        <w:tc>
          <w:tcPr>
            <w:tcW w:w="191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19" w:hRule="atLeast"/>
        </w:trPr>
        <w:tc>
          <w:tcPr>
            <w:tcW w:w="1623" w:type="dxa"/>
            <w:vAlign w:val="top"/>
          </w:tcPr>
          <w:p>
            <w:pPr>
              <w:spacing w:line="447" w:lineRule="auto"/>
              <w:rPr>
                <w:rFonts w:ascii="Arial"/>
                <w:sz w:val="21"/>
              </w:rPr>
            </w:pPr>
          </w:p>
          <w:p>
            <w:pPr>
              <w:spacing w:before="97" w:line="182" w:lineRule="auto"/>
              <w:ind w:left="724"/>
              <w:rPr>
                <w:rFonts w:ascii="宋体" w:hAnsi="宋体" w:eastAsia="宋体" w:cs="宋体"/>
                <w:sz w:val="30"/>
                <w:szCs w:val="30"/>
              </w:rPr>
            </w:pPr>
            <w:r>
              <w:rPr>
                <w:rFonts w:ascii="宋体" w:hAnsi="宋体" w:eastAsia="宋体" w:cs="宋体"/>
                <w:sz w:val="30"/>
                <w:szCs w:val="30"/>
              </w:rPr>
              <w:t>5</w:t>
            </w:r>
          </w:p>
        </w:tc>
        <w:tc>
          <w:tcPr>
            <w:tcW w:w="4534" w:type="dxa"/>
            <w:vAlign w:val="top"/>
          </w:tcPr>
          <w:p>
            <w:pPr>
              <w:spacing w:line="366" w:lineRule="auto"/>
              <w:rPr>
                <w:rFonts w:ascii="Arial"/>
                <w:sz w:val="21"/>
              </w:rPr>
            </w:pPr>
          </w:p>
          <w:p>
            <w:pPr>
              <w:spacing w:before="98" w:line="219" w:lineRule="auto"/>
              <w:ind w:left="1362"/>
              <w:rPr>
                <w:rFonts w:ascii="宋体" w:hAnsi="宋体" w:eastAsia="宋体" w:cs="宋体"/>
                <w:sz w:val="30"/>
                <w:szCs w:val="30"/>
              </w:rPr>
            </w:pPr>
            <w:r>
              <w:rPr>
                <w:rFonts w:ascii="宋体" w:hAnsi="宋体" w:eastAsia="宋体" w:cs="宋体"/>
                <w:spacing w:val="1"/>
                <w:sz w:val="30"/>
                <w:szCs w:val="30"/>
              </w:rPr>
              <w:t>论证讨论材料</w:t>
            </w:r>
          </w:p>
        </w:tc>
        <w:tc>
          <w:tcPr>
            <w:tcW w:w="191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19" w:hRule="atLeast"/>
        </w:trPr>
        <w:tc>
          <w:tcPr>
            <w:tcW w:w="1623" w:type="dxa"/>
            <w:vAlign w:val="top"/>
          </w:tcPr>
          <w:p>
            <w:pPr>
              <w:spacing w:line="446" w:lineRule="auto"/>
              <w:rPr>
                <w:rFonts w:ascii="Arial"/>
                <w:sz w:val="21"/>
              </w:rPr>
            </w:pPr>
          </w:p>
          <w:p>
            <w:pPr>
              <w:spacing w:before="97" w:line="183" w:lineRule="auto"/>
              <w:ind w:left="724"/>
              <w:rPr>
                <w:rFonts w:ascii="宋体" w:hAnsi="宋体" w:eastAsia="宋体" w:cs="宋体"/>
                <w:sz w:val="30"/>
                <w:szCs w:val="30"/>
              </w:rPr>
            </w:pPr>
            <w:r>
              <w:rPr>
                <w:rFonts w:ascii="宋体" w:hAnsi="宋体" w:eastAsia="宋体" w:cs="宋体"/>
                <w:sz w:val="30"/>
                <w:szCs w:val="30"/>
              </w:rPr>
              <w:t>6</w:t>
            </w:r>
          </w:p>
        </w:tc>
        <w:tc>
          <w:tcPr>
            <w:tcW w:w="4534" w:type="dxa"/>
            <w:vAlign w:val="top"/>
          </w:tcPr>
          <w:p>
            <w:pPr>
              <w:spacing w:line="369" w:lineRule="auto"/>
              <w:rPr>
                <w:rFonts w:ascii="Arial"/>
                <w:sz w:val="21"/>
              </w:rPr>
            </w:pPr>
          </w:p>
          <w:p>
            <w:pPr>
              <w:spacing w:before="98" w:line="219" w:lineRule="auto"/>
              <w:ind w:left="1061"/>
              <w:rPr>
                <w:rFonts w:ascii="宋体" w:hAnsi="宋体" w:eastAsia="宋体" w:cs="宋体"/>
                <w:sz w:val="30"/>
                <w:szCs w:val="30"/>
              </w:rPr>
            </w:pPr>
            <w:r>
              <w:rPr>
                <w:rFonts w:ascii="宋体" w:hAnsi="宋体" w:eastAsia="宋体" w:cs="宋体"/>
                <w:spacing w:val="1"/>
                <w:sz w:val="30"/>
                <w:szCs w:val="30"/>
              </w:rPr>
              <w:t>法律顾问审查意见</w:t>
            </w:r>
          </w:p>
        </w:tc>
        <w:tc>
          <w:tcPr>
            <w:tcW w:w="191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19" w:hRule="atLeast"/>
        </w:trPr>
        <w:tc>
          <w:tcPr>
            <w:tcW w:w="1623" w:type="dxa"/>
            <w:vAlign w:val="top"/>
          </w:tcPr>
          <w:p>
            <w:pPr>
              <w:rPr>
                <w:rFonts w:ascii="Arial"/>
                <w:sz w:val="21"/>
              </w:rPr>
            </w:pPr>
          </w:p>
        </w:tc>
        <w:tc>
          <w:tcPr>
            <w:tcW w:w="4534" w:type="dxa"/>
            <w:vAlign w:val="top"/>
          </w:tcPr>
          <w:p>
            <w:pPr>
              <w:rPr>
                <w:rFonts w:ascii="Arial"/>
                <w:sz w:val="21"/>
              </w:rPr>
            </w:pPr>
          </w:p>
        </w:tc>
        <w:tc>
          <w:tcPr>
            <w:tcW w:w="191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23" w:hRule="atLeast"/>
        </w:trPr>
        <w:tc>
          <w:tcPr>
            <w:tcW w:w="1623" w:type="dxa"/>
            <w:vAlign w:val="top"/>
          </w:tcPr>
          <w:p>
            <w:pPr>
              <w:rPr>
                <w:rFonts w:ascii="Arial"/>
                <w:sz w:val="21"/>
              </w:rPr>
            </w:pPr>
          </w:p>
        </w:tc>
        <w:tc>
          <w:tcPr>
            <w:tcW w:w="4534" w:type="dxa"/>
            <w:vAlign w:val="top"/>
          </w:tcPr>
          <w:p>
            <w:pPr>
              <w:rPr>
                <w:rFonts w:ascii="Arial"/>
                <w:sz w:val="21"/>
              </w:rPr>
            </w:pPr>
          </w:p>
        </w:tc>
        <w:tc>
          <w:tcPr>
            <w:tcW w:w="1912" w:type="dxa"/>
            <w:vAlign w:val="top"/>
          </w:tcPr>
          <w:p>
            <w:pPr>
              <w:rPr>
                <w:rFonts w:ascii="Arial"/>
                <w:sz w:val="21"/>
              </w:rPr>
            </w:pPr>
          </w:p>
        </w:tc>
      </w:tr>
    </w:tbl>
    <w:p>
      <w:pPr>
        <w:rPr>
          <w:rFonts w:ascii="Arial"/>
          <w:sz w:val="21"/>
        </w:rPr>
      </w:pPr>
    </w:p>
    <w:p>
      <w:pPr>
        <w:sectPr>
          <w:footerReference r:id="rId17" w:type="default"/>
          <w:pgSz w:w="11920" w:h="16830"/>
          <w:pgMar w:top="1430" w:right="1574" w:bottom="1520" w:left="1788" w:header="0" w:footer="1321" w:gutter="0"/>
          <w:cols w:space="720" w:num="1"/>
        </w:sectPr>
      </w:pPr>
    </w:p>
    <w:p>
      <w:pPr>
        <w:spacing w:line="289" w:lineRule="auto"/>
        <w:rPr>
          <w:rFonts w:ascii="Arial"/>
          <w:sz w:val="21"/>
        </w:rPr>
      </w:pPr>
    </w:p>
    <w:p>
      <w:pPr>
        <w:spacing w:line="290" w:lineRule="auto"/>
        <w:rPr>
          <w:rFonts w:ascii="Arial"/>
          <w:sz w:val="21"/>
        </w:rPr>
      </w:pPr>
    </w:p>
    <w:p>
      <w:pPr>
        <w:spacing w:line="290" w:lineRule="auto"/>
        <w:rPr>
          <w:rFonts w:ascii="Arial"/>
          <w:sz w:val="21"/>
        </w:rPr>
      </w:pPr>
    </w:p>
    <w:p>
      <w:pPr>
        <w:spacing w:before="136" w:line="219" w:lineRule="auto"/>
        <w:ind w:left="1821"/>
        <w:rPr>
          <w:rFonts w:ascii="宋体" w:hAnsi="宋体" w:eastAsia="宋体" w:cs="宋体"/>
          <w:sz w:val="42"/>
          <w:szCs w:val="42"/>
        </w:rPr>
      </w:pPr>
      <w:r>
        <w:rPr>
          <w:rFonts w:ascii="宋体" w:hAnsi="宋体" w:eastAsia="宋体" w:cs="宋体"/>
          <w:b/>
          <w:bCs/>
          <w:spacing w:val="-8"/>
          <w:sz w:val="42"/>
          <w:szCs w:val="42"/>
        </w:rPr>
        <w:t>重大行政决策档案整理指引</w:t>
      </w: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before="101" w:line="638" w:lineRule="exact"/>
        <w:ind w:left="605"/>
        <w:rPr>
          <w:rFonts w:ascii="仿宋" w:hAnsi="仿宋" w:eastAsia="仿宋" w:cs="仿宋"/>
          <w:sz w:val="31"/>
          <w:szCs w:val="31"/>
        </w:rPr>
      </w:pPr>
      <w:r>
        <w:rPr>
          <w:rFonts w:ascii="仿宋" w:hAnsi="仿宋" w:eastAsia="仿宋" w:cs="仿宋"/>
          <w:spacing w:val="-5"/>
          <w:position w:val="24"/>
          <w:sz w:val="31"/>
          <w:szCs w:val="31"/>
        </w:rPr>
        <w:t>本指引规定了重大行政决策档案的组卷原则和方法、卷内文</w:t>
      </w:r>
    </w:p>
    <w:p>
      <w:pPr>
        <w:spacing w:line="220" w:lineRule="auto"/>
        <w:ind w:left="45"/>
        <w:rPr>
          <w:rFonts w:ascii="仿宋" w:hAnsi="仿宋" w:eastAsia="仿宋" w:cs="仿宋"/>
          <w:sz w:val="31"/>
          <w:szCs w:val="31"/>
        </w:rPr>
      </w:pPr>
      <w:r>
        <w:rPr>
          <w:rFonts w:ascii="仿宋" w:hAnsi="仿宋" w:eastAsia="仿宋" w:cs="仿宋"/>
          <w:spacing w:val="-10"/>
          <w:sz w:val="31"/>
          <w:szCs w:val="31"/>
        </w:rPr>
        <w:t>件材料的排列、案卷的编目、装订等。</w:t>
      </w:r>
    </w:p>
    <w:p>
      <w:pPr>
        <w:spacing w:before="214" w:line="232" w:lineRule="auto"/>
        <w:ind w:left="609"/>
        <w:outlineLvl w:val="0"/>
        <w:rPr>
          <w:rFonts w:ascii="仿宋" w:hAnsi="仿宋" w:eastAsia="仿宋" w:cs="仿宋"/>
          <w:sz w:val="31"/>
          <w:szCs w:val="31"/>
        </w:rPr>
      </w:pPr>
      <w:r>
        <w:rPr>
          <w:rFonts w:ascii="仿宋" w:hAnsi="仿宋" w:eastAsia="仿宋" w:cs="仿宋"/>
          <w:b/>
          <w:bCs/>
          <w:spacing w:val="-15"/>
          <w:sz w:val="31"/>
          <w:szCs w:val="31"/>
        </w:rPr>
        <w:t>1.</w:t>
      </w:r>
      <w:r>
        <w:rPr>
          <w:rFonts w:ascii="仿宋" w:hAnsi="仿宋" w:eastAsia="仿宋" w:cs="仿宋"/>
          <w:spacing w:val="-50"/>
          <w:sz w:val="31"/>
          <w:szCs w:val="31"/>
        </w:rPr>
        <w:t xml:space="preserve"> </w:t>
      </w:r>
      <w:r>
        <w:rPr>
          <w:rFonts w:ascii="仿宋" w:hAnsi="仿宋" w:eastAsia="仿宋" w:cs="仿宋"/>
          <w:b/>
          <w:bCs/>
          <w:spacing w:val="-15"/>
          <w:sz w:val="31"/>
          <w:szCs w:val="31"/>
        </w:rPr>
        <w:t>组卷</w:t>
      </w:r>
    </w:p>
    <w:p>
      <w:pPr>
        <w:spacing w:before="221" w:line="223" w:lineRule="auto"/>
        <w:ind w:left="605"/>
        <w:rPr>
          <w:rFonts w:ascii="仿宋" w:hAnsi="仿宋" w:eastAsia="仿宋" w:cs="仿宋"/>
          <w:sz w:val="31"/>
          <w:szCs w:val="31"/>
        </w:rPr>
      </w:pPr>
      <w:r>
        <w:rPr>
          <w:rFonts w:ascii="仿宋" w:hAnsi="仿宋" w:eastAsia="仿宋" w:cs="仿宋"/>
          <w:spacing w:val="6"/>
          <w:sz w:val="31"/>
          <w:szCs w:val="31"/>
        </w:rPr>
        <w:t>1.1组卷原则</w:t>
      </w:r>
    </w:p>
    <w:p>
      <w:pPr>
        <w:spacing w:before="201" w:line="611" w:lineRule="exact"/>
        <w:ind w:left="605"/>
        <w:rPr>
          <w:rFonts w:ascii="仿宋" w:hAnsi="仿宋" w:eastAsia="仿宋" w:cs="仿宋"/>
          <w:sz w:val="31"/>
          <w:szCs w:val="31"/>
        </w:rPr>
      </w:pPr>
      <w:r>
        <w:rPr>
          <w:rFonts w:ascii="仿宋" w:hAnsi="仿宋" w:eastAsia="仿宋" w:cs="仿宋"/>
          <w:spacing w:val="-4"/>
          <w:position w:val="22"/>
          <w:sz w:val="31"/>
          <w:szCs w:val="31"/>
        </w:rPr>
        <w:t>遵循文件材料的形成规律，保持卷内文件材料的有机联系和</w:t>
      </w:r>
    </w:p>
    <w:p>
      <w:pPr>
        <w:spacing w:before="1" w:line="220" w:lineRule="auto"/>
        <w:ind w:left="45"/>
        <w:rPr>
          <w:rFonts w:ascii="仿宋" w:hAnsi="仿宋" w:eastAsia="仿宋" w:cs="仿宋"/>
          <w:sz w:val="31"/>
          <w:szCs w:val="31"/>
        </w:rPr>
      </w:pPr>
      <w:r>
        <w:rPr>
          <w:rFonts w:ascii="仿宋" w:hAnsi="仿宋" w:eastAsia="仿宋" w:cs="仿宋"/>
          <w:spacing w:val="-10"/>
          <w:sz w:val="31"/>
          <w:szCs w:val="31"/>
        </w:rPr>
        <w:t>案卷的成套、系统，便于档案的保管和利用。</w:t>
      </w:r>
    </w:p>
    <w:p>
      <w:pPr>
        <w:spacing w:before="242" w:line="222" w:lineRule="auto"/>
        <w:ind w:left="605"/>
        <w:rPr>
          <w:rFonts w:ascii="仿宋" w:hAnsi="仿宋" w:eastAsia="仿宋" w:cs="仿宋"/>
          <w:sz w:val="31"/>
          <w:szCs w:val="31"/>
        </w:rPr>
      </w:pPr>
      <w:r>
        <w:rPr>
          <w:rFonts w:ascii="仿宋" w:hAnsi="仿宋" w:eastAsia="仿宋" w:cs="仿宋"/>
          <w:spacing w:val="7"/>
          <w:sz w:val="31"/>
          <w:szCs w:val="31"/>
        </w:rPr>
        <w:t>1.2组卷要求</w:t>
      </w:r>
    </w:p>
    <w:p>
      <w:pPr>
        <w:spacing w:before="213" w:line="618" w:lineRule="exact"/>
        <w:ind w:left="605"/>
        <w:rPr>
          <w:rFonts w:ascii="仿宋" w:hAnsi="仿宋" w:eastAsia="仿宋" w:cs="仿宋"/>
          <w:sz w:val="31"/>
          <w:szCs w:val="31"/>
        </w:rPr>
      </w:pPr>
      <w:r>
        <w:rPr>
          <w:rFonts w:ascii="仿宋" w:hAnsi="仿宋" w:eastAsia="仿宋" w:cs="仿宋"/>
          <w:spacing w:val="-10"/>
          <w:position w:val="23"/>
          <w:sz w:val="31"/>
          <w:szCs w:val="31"/>
        </w:rPr>
        <w:t>案卷内文件材料应齐全、完整，签章手续完备。</w:t>
      </w:r>
    </w:p>
    <w:p>
      <w:pPr>
        <w:spacing w:line="224" w:lineRule="auto"/>
        <w:ind w:left="605"/>
        <w:rPr>
          <w:rFonts w:ascii="仿宋" w:hAnsi="仿宋" w:eastAsia="仿宋" w:cs="仿宋"/>
          <w:sz w:val="31"/>
          <w:szCs w:val="31"/>
        </w:rPr>
      </w:pPr>
      <w:r>
        <w:rPr>
          <w:rFonts w:ascii="仿宋" w:hAnsi="仿宋" w:eastAsia="仿宋" w:cs="仿宋"/>
          <w:spacing w:val="3"/>
          <w:sz w:val="31"/>
          <w:szCs w:val="31"/>
        </w:rPr>
        <w:t>1.3组卷方法</w:t>
      </w:r>
    </w:p>
    <w:p>
      <w:pPr>
        <w:spacing w:before="196" w:line="614" w:lineRule="exact"/>
        <w:ind w:left="605"/>
        <w:rPr>
          <w:rFonts w:ascii="仿宋" w:hAnsi="仿宋" w:eastAsia="仿宋" w:cs="仿宋"/>
          <w:sz w:val="31"/>
          <w:szCs w:val="31"/>
        </w:rPr>
      </w:pPr>
      <w:r>
        <w:rPr>
          <w:rFonts w:ascii="仿宋" w:hAnsi="仿宋" w:eastAsia="仿宋" w:cs="仿宋"/>
          <w:spacing w:val="-4"/>
          <w:position w:val="22"/>
          <w:sz w:val="31"/>
          <w:szCs w:val="31"/>
        </w:rPr>
        <w:t>重大行政决策过程中形成的各阶段的文件材料，原则上</w:t>
      </w:r>
      <w:r>
        <w:rPr>
          <w:rFonts w:ascii="仿宋" w:hAnsi="仿宋" w:eastAsia="仿宋" w:cs="仿宋"/>
          <w:spacing w:val="-5"/>
          <w:position w:val="22"/>
          <w:sz w:val="31"/>
          <w:szCs w:val="31"/>
        </w:rPr>
        <w:t>按照</w:t>
      </w:r>
    </w:p>
    <w:p>
      <w:pPr>
        <w:spacing w:line="222" w:lineRule="auto"/>
        <w:rPr>
          <w:rFonts w:ascii="仿宋" w:hAnsi="仿宋" w:eastAsia="仿宋" w:cs="仿宋"/>
          <w:sz w:val="31"/>
          <w:szCs w:val="31"/>
        </w:rPr>
      </w:pPr>
      <w:r>
        <w:rPr>
          <w:rFonts w:ascii="仿宋" w:hAnsi="仿宋" w:eastAsia="仿宋" w:cs="仿宋"/>
          <w:spacing w:val="-5"/>
          <w:sz w:val="31"/>
          <w:szCs w:val="31"/>
        </w:rPr>
        <w:t>“一事一卷”整理归档。</w:t>
      </w:r>
    </w:p>
    <w:p>
      <w:pPr>
        <w:spacing w:before="223" w:line="222" w:lineRule="auto"/>
        <w:ind w:left="609"/>
        <w:outlineLvl w:val="0"/>
        <w:rPr>
          <w:rFonts w:ascii="仿宋" w:hAnsi="仿宋" w:eastAsia="仿宋" w:cs="仿宋"/>
          <w:sz w:val="31"/>
          <w:szCs w:val="31"/>
        </w:rPr>
      </w:pPr>
      <w:r>
        <w:rPr>
          <w:rFonts w:ascii="仿宋" w:hAnsi="仿宋" w:eastAsia="仿宋" w:cs="仿宋"/>
          <w:b/>
          <w:bCs/>
          <w:spacing w:val="-6"/>
          <w:sz w:val="31"/>
          <w:szCs w:val="31"/>
        </w:rPr>
        <w:t>2.</w:t>
      </w:r>
      <w:r>
        <w:rPr>
          <w:rFonts w:ascii="仿宋" w:hAnsi="仿宋" w:eastAsia="仿宋" w:cs="仿宋"/>
          <w:spacing w:val="-59"/>
          <w:sz w:val="31"/>
          <w:szCs w:val="31"/>
        </w:rPr>
        <w:t xml:space="preserve"> </w:t>
      </w:r>
      <w:r>
        <w:rPr>
          <w:rFonts w:ascii="仿宋" w:hAnsi="仿宋" w:eastAsia="仿宋" w:cs="仿宋"/>
          <w:b/>
          <w:bCs/>
          <w:spacing w:val="-6"/>
          <w:sz w:val="31"/>
          <w:szCs w:val="31"/>
        </w:rPr>
        <w:t>排列</w:t>
      </w:r>
    </w:p>
    <w:p>
      <w:pPr>
        <w:spacing w:before="218" w:line="600" w:lineRule="exact"/>
        <w:ind w:left="605"/>
        <w:rPr>
          <w:rFonts w:ascii="仿宋" w:hAnsi="仿宋" w:eastAsia="仿宋" w:cs="仿宋"/>
          <w:sz w:val="31"/>
          <w:szCs w:val="31"/>
        </w:rPr>
      </w:pPr>
      <w:r>
        <w:rPr>
          <w:rFonts w:ascii="仿宋" w:hAnsi="仿宋" w:eastAsia="仿宋" w:cs="仿宋"/>
          <w:spacing w:val="3"/>
          <w:position w:val="21"/>
          <w:sz w:val="31"/>
          <w:szCs w:val="31"/>
        </w:rPr>
        <w:t>2.1重大行政决策过程中形成的文件材料按公众参</w:t>
      </w:r>
      <w:r>
        <w:rPr>
          <w:rFonts w:ascii="仿宋" w:hAnsi="仿宋" w:eastAsia="仿宋" w:cs="仿宋"/>
          <w:spacing w:val="2"/>
          <w:position w:val="21"/>
          <w:sz w:val="31"/>
          <w:szCs w:val="31"/>
        </w:rPr>
        <w:t>与、专家</w:t>
      </w:r>
    </w:p>
    <w:p>
      <w:pPr>
        <w:spacing w:line="220" w:lineRule="auto"/>
        <w:ind w:left="45"/>
        <w:rPr>
          <w:rFonts w:ascii="仿宋" w:hAnsi="仿宋" w:eastAsia="仿宋" w:cs="仿宋"/>
          <w:sz w:val="31"/>
          <w:szCs w:val="31"/>
        </w:rPr>
      </w:pPr>
      <w:r>
        <w:rPr>
          <w:rFonts w:ascii="仿宋" w:hAnsi="仿宋" w:eastAsia="仿宋" w:cs="仿宋"/>
          <w:spacing w:val="-9"/>
          <w:sz w:val="31"/>
          <w:szCs w:val="31"/>
        </w:rPr>
        <w:t>论证、风险评估、合法性审查、集体讨论五个阶段依次</w:t>
      </w:r>
      <w:r>
        <w:rPr>
          <w:rFonts w:ascii="仿宋" w:hAnsi="仿宋" w:eastAsia="仿宋" w:cs="仿宋"/>
          <w:spacing w:val="-10"/>
          <w:sz w:val="31"/>
          <w:szCs w:val="31"/>
        </w:rPr>
        <w:t>排列。</w:t>
      </w:r>
    </w:p>
    <w:p>
      <w:pPr>
        <w:spacing w:before="232" w:line="358" w:lineRule="auto"/>
        <w:ind w:left="45" w:right="1" w:firstLine="560"/>
        <w:rPr>
          <w:rFonts w:ascii="仿宋" w:hAnsi="仿宋" w:eastAsia="仿宋" w:cs="仿宋"/>
          <w:sz w:val="31"/>
          <w:szCs w:val="31"/>
        </w:rPr>
      </w:pPr>
      <w:r>
        <w:rPr>
          <w:rFonts w:ascii="仿宋" w:hAnsi="仿宋" w:eastAsia="仿宋" w:cs="仿宋"/>
          <w:spacing w:val="3"/>
          <w:sz w:val="31"/>
          <w:szCs w:val="31"/>
        </w:rPr>
        <w:t>2.2公众参与材料、专家论证材料、风险评估阶</w:t>
      </w:r>
      <w:r>
        <w:rPr>
          <w:rFonts w:ascii="仿宋" w:hAnsi="仿宋" w:eastAsia="仿宋" w:cs="仿宋"/>
          <w:spacing w:val="2"/>
          <w:sz w:val="31"/>
          <w:szCs w:val="31"/>
        </w:rPr>
        <w:t>段、合法性</w:t>
      </w:r>
      <w:r>
        <w:rPr>
          <w:rFonts w:ascii="仿宋" w:hAnsi="仿宋" w:eastAsia="仿宋" w:cs="仿宋"/>
          <w:sz w:val="31"/>
          <w:szCs w:val="31"/>
        </w:rPr>
        <w:t xml:space="preserve"> </w:t>
      </w:r>
      <w:r>
        <w:rPr>
          <w:rFonts w:ascii="仿宋" w:hAnsi="仿宋" w:eastAsia="仿宋" w:cs="仿宋"/>
          <w:spacing w:val="-6"/>
          <w:sz w:val="31"/>
          <w:szCs w:val="31"/>
        </w:rPr>
        <w:t>审查阶段、集体讨论阶段应当收集归档的材料按《蚌埠市重大行</w:t>
      </w:r>
    </w:p>
    <w:p>
      <w:pPr>
        <w:spacing w:line="222" w:lineRule="auto"/>
        <w:ind w:left="45"/>
        <w:rPr>
          <w:rFonts w:ascii="仿宋" w:hAnsi="仿宋" w:eastAsia="仿宋" w:cs="仿宋"/>
          <w:sz w:val="31"/>
          <w:szCs w:val="31"/>
        </w:rPr>
      </w:pPr>
      <w:r>
        <w:rPr>
          <w:rFonts w:ascii="仿宋" w:hAnsi="仿宋" w:eastAsia="仿宋" w:cs="仿宋"/>
          <w:spacing w:val="-9"/>
          <w:sz w:val="31"/>
          <w:szCs w:val="31"/>
        </w:rPr>
        <w:t>政决策全过程记录和档案管理办法》有关规定次序排列</w:t>
      </w:r>
      <w:r>
        <w:rPr>
          <w:rFonts w:ascii="仿宋" w:hAnsi="仿宋" w:eastAsia="仿宋" w:cs="仿宋"/>
          <w:spacing w:val="-10"/>
          <w:sz w:val="31"/>
          <w:szCs w:val="31"/>
        </w:rPr>
        <w:t>。</w:t>
      </w:r>
    </w:p>
    <w:p>
      <w:pPr>
        <w:spacing w:before="244" w:line="224" w:lineRule="auto"/>
        <w:ind w:left="609"/>
        <w:outlineLvl w:val="0"/>
        <w:rPr>
          <w:rFonts w:ascii="仿宋" w:hAnsi="仿宋" w:eastAsia="仿宋" w:cs="仿宋"/>
          <w:sz w:val="31"/>
          <w:szCs w:val="31"/>
        </w:rPr>
      </w:pPr>
      <w:r>
        <w:rPr>
          <w:rFonts w:ascii="仿宋" w:hAnsi="仿宋" w:eastAsia="仿宋" w:cs="仿宋"/>
          <w:b/>
          <w:bCs/>
          <w:spacing w:val="-8"/>
          <w:sz w:val="31"/>
          <w:szCs w:val="31"/>
        </w:rPr>
        <w:t>3.</w:t>
      </w:r>
      <w:r>
        <w:rPr>
          <w:rFonts w:ascii="仿宋" w:hAnsi="仿宋" w:eastAsia="仿宋" w:cs="仿宋"/>
          <w:spacing w:val="-59"/>
          <w:sz w:val="31"/>
          <w:szCs w:val="31"/>
        </w:rPr>
        <w:t xml:space="preserve"> </w:t>
      </w:r>
      <w:r>
        <w:rPr>
          <w:rFonts w:ascii="仿宋" w:hAnsi="仿宋" w:eastAsia="仿宋" w:cs="仿宋"/>
          <w:b/>
          <w:bCs/>
          <w:spacing w:val="-8"/>
          <w:sz w:val="31"/>
          <w:szCs w:val="31"/>
        </w:rPr>
        <w:t>编目</w:t>
      </w:r>
    </w:p>
    <w:p>
      <w:pPr>
        <w:spacing w:before="227" w:line="222" w:lineRule="auto"/>
        <w:ind w:left="605"/>
        <w:rPr>
          <w:rFonts w:ascii="仿宋" w:hAnsi="仿宋" w:eastAsia="仿宋" w:cs="仿宋"/>
          <w:sz w:val="31"/>
          <w:szCs w:val="31"/>
        </w:rPr>
      </w:pPr>
      <w:r>
        <w:rPr>
          <w:rFonts w:ascii="仿宋" w:hAnsi="仿宋" w:eastAsia="仿宋" w:cs="仿宋"/>
          <w:spacing w:val="3"/>
          <w:sz w:val="31"/>
          <w:szCs w:val="31"/>
        </w:rPr>
        <w:t>3.1卷内文件页号的编写</w:t>
      </w:r>
    </w:p>
    <w:p>
      <w:pPr>
        <w:sectPr>
          <w:footerReference r:id="rId18" w:type="default"/>
          <w:pgSz w:w="11920" w:h="16830"/>
          <w:pgMar w:top="1430" w:right="1756" w:bottom="1460" w:left="1574" w:header="0" w:footer="1261" w:gutter="0"/>
          <w:cols w:space="720" w:num="1"/>
        </w:sectPr>
      </w:pPr>
    </w:p>
    <w:p>
      <w:pPr>
        <w:spacing w:before="315" w:line="358" w:lineRule="auto"/>
        <w:ind w:firstLine="570"/>
        <w:rPr>
          <w:rFonts w:ascii="仿宋" w:hAnsi="仿宋" w:eastAsia="仿宋" w:cs="仿宋"/>
          <w:sz w:val="31"/>
          <w:szCs w:val="31"/>
        </w:rPr>
      </w:pPr>
      <w:r>
        <w:rPr>
          <w:rFonts w:ascii="仿宋" w:hAnsi="仿宋" w:eastAsia="仿宋" w:cs="仿宋"/>
          <w:spacing w:val="3"/>
          <w:sz w:val="31"/>
          <w:szCs w:val="31"/>
        </w:rPr>
        <w:t>3.1.1卷内文件材料以卷为单位编写页号，以有效内容的页</w:t>
      </w:r>
      <w:r>
        <w:rPr>
          <w:rFonts w:ascii="仿宋" w:hAnsi="仿宋" w:eastAsia="仿宋" w:cs="仿宋"/>
          <w:spacing w:val="10"/>
          <w:sz w:val="31"/>
          <w:szCs w:val="31"/>
        </w:rPr>
        <w:t xml:space="preserve"> </w:t>
      </w:r>
      <w:r>
        <w:rPr>
          <w:rFonts w:ascii="仿宋" w:hAnsi="仿宋" w:eastAsia="仿宋" w:cs="仿宋"/>
          <w:spacing w:val="-13"/>
          <w:sz w:val="31"/>
          <w:szCs w:val="31"/>
        </w:rPr>
        <w:t>面为一页。卷内文件各页用阿拉伯数字按排列次序流水编号，</w:t>
      </w:r>
      <w:r>
        <w:rPr>
          <w:rFonts w:ascii="仿宋" w:hAnsi="仿宋" w:eastAsia="仿宋" w:cs="仿宋"/>
          <w:spacing w:val="93"/>
          <w:sz w:val="31"/>
          <w:szCs w:val="31"/>
        </w:rPr>
        <w:t xml:space="preserve"> </w:t>
      </w:r>
      <w:r>
        <w:rPr>
          <w:rFonts w:ascii="仿宋" w:hAnsi="仿宋" w:eastAsia="仿宋" w:cs="仿宋"/>
          <w:spacing w:val="-13"/>
          <w:sz w:val="31"/>
          <w:szCs w:val="31"/>
        </w:rPr>
        <w:t>一</w:t>
      </w:r>
      <w:r>
        <w:rPr>
          <w:rFonts w:ascii="仿宋" w:hAnsi="仿宋" w:eastAsia="仿宋" w:cs="仿宋"/>
          <w:sz w:val="31"/>
          <w:szCs w:val="31"/>
        </w:rPr>
        <w:t xml:space="preserve"> </w:t>
      </w:r>
      <w:r>
        <w:rPr>
          <w:rFonts w:ascii="仿宋" w:hAnsi="仿宋" w:eastAsia="仿宋" w:cs="仿宋"/>
          <w:spacing w:val="-13"/>
          <w:sz w:val="31"/>
          <w:szCs w:val="31"/>
        </w:rPr>
        <w:t>页一号，页号编制在文件正面右上角，反面则编制在文件左上角，</w:t>
      </w:r>
    </w:p>
    <w:p>
      <w:pPr>
        <w:spacing w:before="1" w:line="221" w:lineRule="auto"/>
        <w:rPr>
          <w:rFonts w:ascii="仿宋" w:hAnsi="仿宋" w:eastAsia="仿宋" w:cs="仿宋"/>
          <w:sz w:val="31"/>
          <w:szCs w:val="31"/>
        </w:rPr>
      </w:pPr>
      <w:r>
        <w:rPr>
          <w:rFonts w:ascii="仿宋" w:hAnsi="仿宋" w:eastAsia="仿宋" w:cs="仿宋"/>
          <w:spacing w:val="-9"/>
          <w:sz w:val="31"/>
          <w:szCs w:val="31"/>
        </w:rPr>
        <w:t>但反面空白无记录内容的，不编写页号。</w:t>
      </w:r>
    </w:p>
    <w:p>
      <w:pPr>
        <w:spacing w:before="229" w:line="222" w:lineRule="auto"/>
        <w:ind w:left="570"/>
        <w:rPr>
          <w:rFonts w:ascii="仿宋" w:hAnsi="仿宋" w:eastAsia="仿宋" w:cs="仿宋"/>
          <w:sz w:val="31"/>
          <w:szCs w:val="31"/>
        </w:rPr>
      </w:pPr>
      <w:r>
        <w:rPr>
          <w:rFonts w:ascii="仿宋" w:hAnsi="仿宋" w:eastAsia="仿宋" w:cs="仿宋"/>
          <w:spacing w:val="-3"/>
          <w:sz w:val="31"/>
          <w:szCs w:val="31"/>
        </w:rPr>
        <w:t>3.1.2卷内目录、卷内备考表不编写页号。</w:t>
      </w:r>
    </w:p>
    <w:p>
      <w:pPr>
        <w:spacing w:before="224" w:line="222" w:lineRule="auto"/>
        <w:ind w:left="570"/>
        <w:rPr>
          <w:rFonts w:ascii="仿宋" w:hAnsi="仿宋" w:eastAsia="仿宋" w:cs="仿宋"/>
          <w:sz w:val="31"/>
          <w:szCs w:val="31"/>
        </w:rPr>
      </w:pPr>
      <w:r>
        <w:rPr>
          <w:rFonts w:ascii="仿宋" w:hAnsi="仿宋" w:eastAsia="仿宋" w:cs="仿宋"/>
          <w:spacing w:val="5"/>
          <w:sz w:val="31"/>
          <w:szCs w:val="31"/>
        </w:rPr>
        <w:t>3.2案卷封面编制</w:t>
      </w:r>
    </w:p>
    <w:p>
      <w:pPr>
        <w:spacing w:before="229" w:line="222" w:lineRule="auto"/>
        <w:ind w:left="570"/>
        <w:rPr>
          <w:rFonts w:ascii="仿宋" w:hAnsi="仿宋" w:eastAsia="仿宋" w:cs="仿宋"/>
          <w:sz w:val="31"/>
          <w:szCs w:val="31"/>
        </w:rPr>
      </w:pPr>
      <w:r>
        <w:rPr>
          <w:rFonts w:ascii="仿宋" w:hAnsi="仿宋" w:eastAsia="仿宋" w:cs="仿宋"/>
          <w:spacing w:val="-1"/>
          <w:sz w:val="31"/>
          <w:szCs w:val="31"/>
        </w:rPr>
        <w:t>3.2.1案卷封面采用内封面形式。</w:t>
      </w:r>
    </w:p>
    <w:p>
      <w:pPr>
        <w:spacing w:before="224" w:line="600" w:lineRule="exact"/>
        <w:ind w:left="570"/>
        <w:rPr>
          <w:rFonts w:ascii="仿宋" w:hAnsi="仿宋" w:eastAsia="仿宋" w:cs="仿宋"/>
          <w:sz w:val="31"/>
          <w:szCs w:val="31"/>
        </w:rPr>
      </w:pPr>
      <w:r>
        <w:rPr>
          <w:rFonts w:ascii="仿宋" w:hAnsi="仿宋" w:eastAsia="仿宋" w:cs="仿宋"/>
          <w:spacing w:val="4"/>
          <w:position w:val="21"/>
          <w:sz w:val="31"/>
          <w:szCs w:val="31"/>
        </w:rPr>
        <w:t>3.2.2案卷封面第一栏为决策承办单位名称，即案卷形成的</w:t>
      </w:r>
    </w:p>
    <w:p>
      <w:pPr>
        <w:spacing w:before="1" w:line="220" w:lineRule="auto"/>
        <w:rPr>
          <w:rFonts w:ascii="仿宋" w:hAnsi="仿宋" w:eastAsia="仿宋" w:cs="仿宋"/>
          <w:sz w:val="31"/>
          <w:szCs w:val="31"/>
        </w:rPr>
      </w:pPr>
      <w:r>
        <w:rPr>
          <w:rFonts w:ascii="仿宋" w:hAnsi="仿宋" w:eastAsia="仿宋" w:cs="仿宋"/>
          <w:spacing w:val="-9"/>
          <w:sz w:val="31"/>
          <w:szCs w:val="31"/>
        </w:rPr>
        <w:t>决策承办单位名称。</w:t>
      </w:r>
    </w:p>
    <w:p>
      <w:pPr>
        <w:spacing w:before="229" w:line="603" w:lineRule="exact"/>
        <w:ind w:left="570"/>
        <w:rPr>
          <w:rFonts w:ascii="仿宋" w:hAnsi="仿宋" w:eastAsia="仿宋" w:cs="仿宋"/>
          <w:sz w:val="31"/>
          <w:szCs w:val="31"/>
        </w:rPr>
      </w:pPr>
      <w:r>
        <w:rPr>
          <w:rFonts w:ascii="仿宋" w:hAnsi="仿宋" w:eastAsia="仿宋" w:cs="仿宋"/>
          <w:spacing w:val="3"/>
          <w:position w:val="21"/>
          <w:sz w:val="31"/>
          <w:szCs w:val="31"/>
        </w:rPr>
        <w:t>3.2.3案卷封面第二栏为类目名称，统一填写重大行政决策</w:t>
      </w:r>
    </w:p>
    <w:p>
      <w:pPr>
        <w:spacing w:line="222" w:lineRule="auto"/>
        <w:rPr>
          <w:rFonts w:ascii="仿宋" w:hAnsi="仿宋" w:eastAsia="仿宋" w:cs="仿宋"/>
          <w:sz w:val="31"/>
          <w:szCs w:val="31"/>
        </w:rPr>
      </w:pPr>
      <w:r>
        <w:rPr>
          <w:rFonts w:ascii="仿宋" w:hAnsi="仿宋" w:eastAsia="仿宋" w:cs="仿宋"/>
          <w:spacing w:val="-14"/>
          <w:sz w:val="31"/>
          <w:szCs w:val="31"/>
        </w:rPr>
        <w:t>档案。</w:t>
      </w:r>
    </w:p>
    <w:p>
      <w:pPr>
        <w:spacing w:before="226" w:line="357" w:lineRule="auto"/>
        <w:ind w:firstLine="570"/>
        <w:rPr>
          <w:rFonts w:ascii="仿宋" w:hAnsi="仿宋" w:eastAsia="仿宋" w:cs="仿宋"/>
          <w:sz w:val="31"/>
          <w:szCs w:val="31"/>
        </w:rPr>
      </w:pPr>
      <w:r>
        <w:rPr>
          <w:rFonts w:ascii="仿宋" w:hAnsi="仿宋" w:eastAsia="仿宋" w:cs="仿宋"/>
          <w:spacing w:val="3"/>
          <w:sz w:val="31"/>
          <w:szCs w:val="31"/>
        </w:rPr>
        <w:t>3.2.4案卷封面第三栏为案卷题名，应简明、准确地揭示卷</w:t>
      </w:r>
      <w:r>
        <w:rPr>
          <w:rFonts w:ascii="仿宋" w:hAnsi="仿宋" w:eastAsia="仿宋" w:cs="仿宋"/>
          <w:sz w:val="31"/>
          <w:szCs w:val="31"/>
        </w:rPr>
        <w:t xml:space="preserve"> </w:t>
      </w:r>
      <w:r>
        <w:rPr>
          <w:rFonts w:ascii="仿宋" w:hAnsi="仿宋" w:eastAsia="仿宋" w:cs="仿宋"/>
          <w:spacing w:val="-13"/>
          <w:sz w:val="31"/>
          <w:szCs w:val="31"/>
        </w:rPr>
        <w:t>内文件材料的内容。案卷题名可直接包括重大行政决策事项名称、</w:t>
      </w:r>
    </w:p>
    <w:p>
      <w:pPr>
        <w:spacing w:before="1" w:line="220" w:lineRule="auto"/>
        <w:rPr>
          <w:rFonts w:ascii="仿宋" w:hAnsi="仿宋" w:eastAsia="仿宋" w:cs="仿宋"/>
          <w:sz w:val="31"/>
          <w:szCs w:val="31"/>
        </w:rPr>
      </w:pPr>
      <w:r>
        <w:rPr>
          <w:rFonts w:ascii="仿宋" w:hAnsi="仿宋" w:eastAsia="仿宋" w:cs="仿宋"/>
          <w:spacing w:val="-14"/>
          <w:sz w:val="31"/>
          <w:szCs w:val="31"/>
        </w:rPr>
        <w:t>文种。</w:t>
      </w:r>
    </w:p>
    <w:p>
      <w:pPr>
        <w:spacing w:before="232" w:line="600" w:lineRule="exact"/>
        <w:ind w:left="570"/>
        <w:rPr>
          <w:rFonts w:ascii="仿宋" w:hAnsi="仿宋" w:eastAsia="仿宋" w:cs="仿宋"/>
          <w:sz w:val="31"/>
          <w:szCs w:val="31"/>
        </w:rPr>
      </w:pPr>
      <w:r>
        <w:rPr>
          <w:rFonts w:ascii="仿宋" w:hAnsi="仿宋" w:eastAsia="仿宋" w:cs="仿宋"/>
          <w:spacing w:val="3"/>
          <w:position w:val="21"/>
          <w:sz w:val="31"/>
          <w:szCs w:val="31"/>
        </w:rPr>
        <w:t>3.2.5案卷封面第四栏为起止日期，应填写案卷内文件形成</w:t>
      </w:r>
    </w:p>
    <w:p>
      <w:pPr>
        <w:spacing w:line="222" w:lineRule="auto"/>
        <w:rPr>
          <w:rFonts w:ascii="仿宋" w:hAnsi="仿宋" w:eastAsia="仿宋" w:cs="仿宋"/>
          <w:sz w:val="31"/>
          <w:szCs w:val="31"/>
        </w:rPr>
      </w:pPr>
      <w:r>
        <w:rPr>
          <w:rFonts w:ascii="仿宋" w:hAnsi="仿宋" w:eastAsia="仿宋" w:cs="仿宋"/>
          <w:spacing w:val="-10"/>
          <w:sz w:val="31"/>
          <w:szCs w:val="31"/>
        </w:rPr>
        <w:t>的最早和最晚的时间。</w:t>
      </w:r>
    </w:p>
    <w:p>
      <w:pPr>
        <w:spacing w:before="228" w:line="357" w:lineRule="auto"/>
        <w:ind w:right="55" w:firstLine="570"/>
        <w:rPr>
          <w:rFonts w:ascii="仿宋" w:hAnsi="仿宋" w:eastAsia="仿宋" w:cs="仿宋"/>
          <w:sz w:val="31"/>
          <w:szCs w:val="31"/>
        </w:rPr>
      </w:pPr>
      <w:r>
        <w:rPr>
          <w:rFonts w:ascii="仿宋" w:hAnsi="仿宋" w:eastAsia="仿宋" w:cs="仿宋"/>
          <w:spacing w:val="3"/>
          <w:sz w:val="31"/>
          <w:szCs w:val="31"/>
        </w:rPr>
        <w:t>3.2.6案卷封面第五栏应当填写件、页，本案卷内的总件数</w:t>
      </w:r>
      <w:r>
        <w:rPr>
          <w:rFonts w:ascii="仿宋" w:hAnsi="仿宋" w:eastAsia="仿宋" w:cs="仿宋"/>
          <w:sz w:val="31"/>
          <w:szCs w:val="31"/>
        </w:rPr>
        <w:t xml:space="preserve"> </w:t>
      </w:r>
      <w:r>
        <w:rPr>
          <w:rFonts w:ascii="仿宋" w:hAnsi="仿宋" w:eastAsia="仿宋" w:cs="仿宋"/>
          <w:spacing w:val="-5"/>
          <w:sz w:val="31"/>
          <w:szCs w:val="31"/>
        </w:rPr>
        <w:t>和总页数；保管期限，应填写依照规定划定的保管期限。统一为</w:t>
      </w:r>
    </w:p>
    <w:p>
      <w:pPr>
        <w:spacing w:before="1" w:line="222" w:lineRule="auto"/>
        <w:rPr>
          <w:rFonts w:ascii="仿宋" w:hAnsi="仿宋" w:eastAsia="仿宋" w:cs="仿宋"/>
          <w:sz w:val="31"/>
          <w:szCs w:val="31"/>
        </w:rPr>
      </w:pPr>
      <w:r>
        <w:rPr>
          <w:rFonts w:ascii="仿宋" w:hAnsi="仿宋" w:eastAsia="仿宋" w:cs="仿宋"/>
          <w:spacing w:val="-11"/>
          <w:sz w:val="31"/>
          <w:szCs w:val="31"/>
        </w:rPr>
        <w:t>永久。</w:t>
      </w:r>
    </w:p>
    <w:p>
      <w:pPr>
        <w:spacing w:before="224" w:line="222" w:lineRule="auto"/>
        <w:ind w:left="570"/>
        <w:rPr>
          <w:rFonts w:ascii="仿宋" w:hAnsi="仿宋" w:eastAsia="仿宋" w:cs="仿宋"/>
          <w:sz w:val="31"/>
          <w:szCs w:val="31"/>
        </w:rPr>
      </w:pPr>
      <w:r>
        <w:rPr>
          <w:rFonts w:ascii="仿宋" w:hAnsi="仿宋" w:eastAsia="仿宋" w:cs="仿宋"/>
          <w:spacing w:val="5"/>
          <w:sz w:val="31"/>
          <w:szCs w:val="31"/>
        </w:rPr>
        <w:t>3.3卷内目录编制</w:t>
      </w:r>
    </w:p>
    <w:p>
      <w:pPr>
        <w:spacing w:before="225" w:line="219" w:lineRule="auto"/>
        <w:ind w:left="570"/>
        <w:rPr>
          <w:rFonts w:ascii="仿宋" w:hAnsi="仿宋" w:eastAsia="仿宋" w:cs="仿宋"/>
          <w:sz w:val="31"/>
          <w:szCs w:val="31"/>
        </w:rPr>
      </w:pPr>
      <w:r>
        <w:rPr>
          <w:rFonts w:ascii="仿宋" w:hAnsi="仿宋" w:eastAsia="仿宋" w:cs="仿宋"/>
          <w:spacing w:val="-3"/>
          <w:sz w:val="31"/>
          <w:szCs w:val="31"/>
        </w:rPr>
        <w:t>3.3.1卷内目录应排列在卷内文件首页之前。</w:t>
      </w:r>
    </w:p>
    <w:p>
      <w:pPr>
        <w:spacing w:before="237" w:line="222" w:lineRule="auto"/>
        <w:ind w:left="570"/>
        <w:rPr>
          <w:rFonts w:ascii="仿宋" w:hAnsi="仿宋" w:eastAsia="仿宋" w:cs="仿宋"/>
          <w:sz w:val="31"/>
          <w:szCs w:val="31"/>
        </w:rPr>
      </w:pPr>
      <w:r>
        <w:rPr>
          <w:rFonts w:ascii="仿宋" w:hAnsi="仿宋" w:eastAsia="仿宋" w:cs="仿宋"/>
          <w:spacing w:val="5"/>
          <w:sz w:val="31"/>
          <w:szCs w:val="31"/>
        </w:rPr>
        <w:t>3.3.2序号：应依次标注卷内文件排列顺序。</w:t>
      </w:r>
    </w:p>
    <w:p>
      <w:pPr>
        <w:sectPr>
          <w:footerReference r:id="rId19" w:type="default"/>
          <w:pgSz w:w="11920" w:h="16830"/>
          <w:pgMar w:top="1430" w:right="1655" w:bottom="1510" w:left="1649" w:header="0" w:footer="1311" w:gutter="0"/>
          <w:cols w:space="720" w:num="1"/>
        </w:sectPr>
      </w:pPr>
    </w:p>
    <w:p>
      <w:pPr>
        <w:spacing w:line="268" w:lineRule="auto"/>
        <w:rPr>
          <w:rFonts w:ascii="Arial"/>
          <w:sz w:val="21"/>
        </w:rPr>
      </w:pPr>
    </w:p>
    <w:p>
      <w:pPr>
        <w:spacing w:before="97" w:line="222" w:lineRule="auto"/>
        <w:ind w:left="560"/>
        <w:rPr>
          <w:rFonts w:ascii="仿宋" w:hAnsi="仿宋" w:eastAsia="仿宋" w:cs="仿宋"/>
          <w:sz w:val="30"/>
          <w:szCs w:val="30"/>
        </w:rPr>
      </w:pPr>
      <w:r>
        <w:rPr>
          <w:rFonts w:ascii="仿宋" w:hAnsi="仿宋" w:eastAsia="仿宋" w:cs="仿宋"/>
          <w:spacing w:val="5"/>
          <w:sz w:val="30"/>
          <w:szCs w:val="30"/>
        </w:rPr>
        <w:t>3.3.3文号：填写文件制发机关的发文字号。</w:t>
      </w:r>
    </w:p>
    <w:p>
      <w:pPr>
        <w:spacing w:before="239" w:line="602" w:lineRule="exact"/>
        <w:ind w:left="560"/>
        <w:rPr>
          <w:rFonts w:ascii="仿宋" w:hAnsi="仿宋" w:eastAsia="仿宋" w:cs="仿宋"/>
          <w:sz w:val="30"/>
          <w:szCs w:val="30"/>
        </w:rPr>
      </w:pPr>
      <w:r>
        <w:rPr>
          <w:rFonts w:ascii="仿宋" w:hAnsi="仿宋" w:eastAsia="仿宋" w:cs="仿宋"/>
          <w:spacing w:val="11"/>
          <w:position w:val="22"/>
          <w:sz w:val="30"/>
          <w:szCs w:val="30"/>
        </w:rPr>
        <w:t>3.3.4责任者：是指制发文件的组织或个人，即</w:t>
      </w:r>
      <w:r>
        <w:rPr>
          <w:rFonts w:ascii="仿宋" w:hAnsi="仿宋" w:eastAsia="仿宋" w:cs="仿宋"/>
          <w:spacing w:val="10"/>
          <w:position w:val="22"/>
          <w:sz w:val="30"/>
          <w:szCs w:val="30"/>
        </w:rPr>
        <w:t>文件的发文</w:t>
      </w:r>
    </w:p>
    <w:p>
      <w:pPr>
        <w:spacing w:line="222" w:lineRule="auto"/>
        <w:rPr>
          <w:rFonts w:ascii="仿宋" w:hAnsi="仿宋" w:eastAsia="仿宋" w:cs="仿宋"/>
          <w:sz w:val="30"/>
          <w:szCs w:val="30"/>
        </w:rPr>
      </w:pPr>
      <w:r>
        <w:rPr>
          <w:rFonts w:ascii="仿宋" w:hAnsi="仿宋" w:eastAsia="仿宋" w:cs="仿宋"/>
          <w:spacing w:val="-4"/>
          <w:sz w:val="30"/>
          <w:szCs w:val="30"/>
        </w:rPr>
        <w:t>机关或署名者。</w:t>
      </w:r>
    </w:p>
    <w:p>
      <w:pPr>
        <w:spacing w:before="236" w:line="600" w:lineRule="exact"/>
        <w:ind w:left="560"/>
        <w:rPr>
          <w:rFonts w:ascii="仿宋" w:hAnsi="仿宋" w:eastAsia="仿宋" w:cs="仿宋"/>
          <w:sz w:val="30"/>
          <w:szCs w:val="30"/>
        </w:rPr>
      </w:pPr>
      <w:r>
        <w:rPr>
          <w:rFonts w:ascii="仿宋" w:hAnsi="仿宋" w:eastAsia="仿宋" w:cs="仿宋"/>
          <w:spacing w:val="12"/>
          <w:position w:val="22"/>
          <w:sz w:val="30"/>
          <w:szCs w:val="30"/>
        </w:rPr>
        <w:t>3.3.5题名：即文件标题，应填写文件全称，</w:t>
      </w:r>
      <w:r>
        <w:rPr>
          <w:rFonts w:ascii="仿宋" w:hAnsi="仿宋" w:eastAsia="仿宋" w:cs="仿宋"/>
          <w:spacing w:val="11"/>
          <w:position w:val="22"/>
          <w:sz w:val="30"/>
          <w:szCs w:val="30"/>
        </w:rPr>
        <w:t>文件没有题名</w:t>
      </w:r>
    </w:p>
    <w:p>
      <w:pPr>
        <w:spacing w:before="1" w:line="220" w:lineRule="auto"/>
        <w:rPr>
          <w:rFonts w:ascii="仿宋" w:hAnsi="仿宋" w:eastAsia="仿宋" w:cs="仿宋"/>
          <w:sz w:val="30"/>
          <w:szCs w:val="30"/>
        </w:rPr>
      </w:pPr>
      <w:r>
        <w:rPr>
          <w:rFonts w:ascii="仿宋" w:hAnsi="仿宋" w:eastAsia="仿宋" w:cs="仿宋"/>
          <w:sz w:val="30"/>
          <w:szCs w:val="30"/>
        </w:rPr>
        <w:t>的，应由立卷人根据文件拟定题名。</w:t>
      </w:r>
    </w:p>
    <w:p>
      <w:pPr>
        <w:spacing w:before="243" w:line="600" w:lineRule="exact"/>
        <w:ind w:left="560"/>
        <w:rPr>
          <w:rFonts w:ascii="仿宋" w:hAnsi="仿宋" w:eastAsia="仿宋" w:cs="仿宋"/>
          <w:sz w:val="30"/>
          <w:szCs w:val="30"/>
        </w:rPr>
      </w:pPr>
      <w:r>
        <w:rPr>
          <w:rFonts w:ascii="仿宋" w:hAnsi="仿宋" w:eastAsia="仿宋" w:cs="仿宋"/>
          <w:spacing w:val="-2"/>
          <w:position w:val="22"/>
          <w:sz w:val="30"/>
          <w:szCs w:val="30"/>
        </w:rPr>
        <w:t>3.3.6日期：文件的形成时间，例：</w:t>
      </w:r>
      <w:r>
        <w:rPr>
          <w:rFonts w:ascii="仿宋" w:hAnsi="仿宋" w:eastAsia="仿宋" w:cs="仿宋"/>
          <w:spacing w:val="14"/>
          <w:position w:val="22"/>
          <w:sz w:val="30"/>
          <w:szCs w:val="30"/>
        </w:rPr>
        <w:t xml:space="preserve">  </w:t>
      </w:r>
      <w:r>
        <w:rPr>
          <w:rFonts w:ascii="仿宋" w:hAnsi="仿宋" w:eastAsia="仿宋" w:cs="仿宋"/>
          <w:spacing w:val="-2"/>
          <w:position w:val="22"/>
          <w:sz w:val="30"/>
          <w:szCs w:val="30"/>
        </w:rPr>
        <w:t>“20201017”代</w:t>
      </w:r>
      <w:r>
        <w:rPr>
          <w:rFonts w:ascii="仿宋" w:hAnsi="仿宋" w:eastAsia="仿宋" w:cs="仿宋"/>
          <w:spacing w:val="-3"/>
          <w:position w:val="22"/>
          <w:sz w:val="30"/>
          <w:szCs w:val="30"/>
        </w:rPr>
        <w:t>表2020</w:t>
      </w:r>
    </w:p>
    <w:p>
      <w:pPr>
        <w:spacing w:before="1" w:line="222" w:lineRule="auto"/>
        <w:rPr>
          <w:rFonts w:ascii="仿宋" w:hAnsi="仿宋" w:eastAsia="仿宋" w:cs="仿宋"/>
          <w:sz w:val="30"/>
          <w:szCs w:val="30"/>
        </w:rPr>
      </w:pPr>
      <w:r>
        <w:rPr>
          <w:rFonts w:ascii="仿宋" w:hAnsi="仿宋" w:eastAsia="仿宋" w:cs="仿宋"/>
          <w:spacing w:val="33"/>
          <w:sz w:val="30"/>
          <w:szCs w:val="30"/>
        </w:rPr>
        <w:t>年10月17日。</w:t>
      </w:r>
    </w:p>
    <w:p>
      <w:pPr>
        <w:spacing w:before="238" w:line="600" w:lineRule="exact"/>
        <w:ind w:left="560"/>
        <w:rPr>
          <w:rFonts w:ascii="仿宋" w:hAnsi="仿宋" w:eastAsia="仿宋" w:cs="仿宋"/>
          <w:sz w:val="30"/>
          <w:szCs w:val="30"/>
        </w:rPr>
      </w:pPr>
      <w:r>
        <w:rPr>
          <w:rFonts w:ascii="仿宋" w:hAnsi="仿宋" w:eastAsia="仿宋" w:cs="仿宋"/>
          <w:spacing w:val="11"/>
          <w:position w:val="22"/>
          <w:sz w:val="30"/>
          <w:szCs w:val="30"/>
        </w:rPr>
        <w:t>3.3.7页号：填写卷内每份文件起始之页的编号，最后一份</w:t>
      </w:r>
    </w:p>
    <w:p>
      <w:pPr>
        <w:spacing w:before="1" w:line="222" w:lineRule="auto"/>
        <w:rPr>
          <w:rFonts w:ascii="仿宋" w:hAnsi="仿宋" w:eastAsia="仿宋" w:cs="仿宋"/>
          <w:sz w:val="30"/>
          <w:szCs w:val="30"/>
        </w:rPr>
      </w:pPr>
      <w:r>
        <w:rPr>
          <w:rFonts w:ascii="仿宋" w:hAnsi="仿宋" w:eastAsia="仿宋" w:cs="仿宋"/>
          <w:spacing w:val="8"/>
          <w:sz w:val="30"/>
          <w:szCs w:val="30"/>
        </w:rPr>
        <w:t>文件应填起止页号。如，最后一件页数为15至17,则填写1</w:t>
      </w:r>
      <w:r>
        <w:rPr>
          <w:rFonts w:ascii="仿宋" w:hAnsi="仿宋" w:eastAsia="仿宋" w:cs="仿宋"/>
          <w:spacing w:val="7"/>
          <w:sz w:val="30"/>
          <w:szCs w:val="30"/>
        </w:rPr>
        <w:t>5/17。</w:t>
      </w:r>
    </w:p>
    <w:p>
      <w:pPr>
        <w:spacing w:before="236" w:line="299" w:lineRule="auto"/>
        <w:ind w:left="560" w:right="2129"/>
        <w:rPr>
          <w:rFonts w:ascii="仿宋" w:hAnsi="仿宋" w:eastAsia="仿宋" w:cs="仿宋"/>
          <w:sz w:val="30"/>
          <w:szCs w:val="30"/>
        </w:rPr>
      </w:pPr>
      <w:r>
        <w:rPr>
          <w:rFonts w:ascii="仿宋" w:hAnsi="仿宋" w:eastAsia="仿宋" w:cs="仿宋"/>
          <w:spacing w:val="5"/>
          <w:sz w:val="30"/>
          <w:szCs w:val="30"/>
        </w:rPr>
        <w:t>3.3.8备注：可根据实际填写需注明的情况。</w:t>
      </w:r>
      <w:r>
        <w:rPr>
          <w:rFonts w:ascii="仿宋" w:hAnsi="仿宋" w:eastAsia="仿宋" w:cs="仿宋"/>
          <w:spacing w:val="8"/>
          <w:sz w:val="30"/>
          <w:szCs w:val="30"/>
        </w:rPr>
        <w:t xml:space="preserve"> </w:t>
      </w:r>
      <w:r>
        <w:rPr>
          <w:rFonts w:ascii="仿宋" w:hAnsi="仿宋" w:eastAsia="仿宋" w:cs="仿宋"/>
          <w:spacing w:val="15"/>
          <w:sz w:val="30"/>
          <w:szCs w:val="30"/>
        </w:rPr>
        <w:t>3.4备考表编制</w:t>
      </w:r>
    </w:p>
    <w:p>
      <w:pPr>
        <w:spacing w:before="241" w:line="222" w:lineRule="auto"/>
        <w:ind w:left="560"/>
        <w:rPr>
          <w:rFonts w:ascii="仿宋" w:hAnsi="仿宋" w:eastAsia="仿宋" w:cs="仿宋"/>
          <w:sz w:val="30"/>
          <w:szCs w:val="30"/>
        </w:rPr>
      </w:pPr>
      <w:r>
        <w:rPr>
          <w:rFonts w:ascii="仿宋" w:hAnsi="仿宋" w:eastAsia="仿宋" w:cs="仿宋"/>
          <w:spacing w:val="10"/>
          <w:sz w:val="30"/>
          <w:szCs w:val="30"/>
        </w:rPr>
        <w:t>3.4.1卷内备考表</w:t>
      </w:r>
    </w:p>
    <w:p>
      <w:pPr>
        <w:spacing w:before="237" w:line="222" w:lineRule="auto"/>
        <w:ind w:left="560"/>
        <w:rPr>
          <w:rFonts w:ascii="仿宋" w:hAnsi="仿宋" w:eastAsia="仿宋" w:cs="仿宋"/>
          <w:sz w:val="30"/>
          <w:szCs w:val="30"/>
        </w:rPr>
      </w:pPr>
      <w:r>
        <w:rPr>
          <w:rFonts w:ascii="仿宋" w:hAnsi="仿宋" w:eastAsia="仿宋" w:cs="仿宋"/>
          <w:spacing w:val="11"/>
          <w:sz w:val="30"/>
          <w:szCs w:val="30"/>
        </w:rPr>
        <w:t>3.4.2本卷情况说明：填写卷内文件缺损、</w:t>
      </w:r>
      <w:r>
        <w:rPr>
          <w:rFonts w:ascii="仿宋" w:hAnsi="仿宋" w:eastAsia="仿宋" w:cs="仿宋"/>
          <w:spacing w:val="10"/>
          <w:sz w:val="30"/>
          <w:szCs w:val="30"/>
        </w:rPr>
        <w:t>修改、补充、移</w:t>
      </w:r>
    </w:p>
    <w:p>
      <w:pPr>
        <w:spacing w:before="242" w:line="222" w:lineRule="auto"/>
        <w:rPr>
          <w:rFonts w:ascii="仿宋" w:hAnsi="仿宋" w:eastAsia="仿宋" w:cs="仿宋"/>
          <w:sz w:val="30"/>
          <w:szCs w:val="30"/>
        </w:rPr>
      </w:pPr>
      <w:r>
        <w:rPr>
          <w:rFonts w:ascii="仿宋" w:hAnsi="仿宋" w:eastAsia="仿宋" w:cs="仿宋"/>
          <w:spacing w:val="-14"/>
          <w:sz w:val="30"/>
          <w:szCs w:val="30"/>
        </w:rPr>
        <w:t>出、销毁等情况，</w:t>
      </w:r>
      <w:r>
        <w:rPr>
          <w:rFonts w:ascii="仿宋" w:hAnsi="仿宋" w:eastAsia="仿宋" w:cs="仿宋"/>
          <w:spacing w:val="93"/>
          <w:sz w:val="30"/>
          <w:szCs w:val="30"/>
        </w:rPr>
        <w:t xml:space="preserve"> </w:t>
      </w:r>
      <w:r>
        <w:rPr>
          <w:rFonts w:ascii="仿宋" w:hAnsi="仿宋" w:eastAsia="仿宋" w:cs="仿宋"/>
          <w:spacing w:val="-14"/>
          <w:sz w:val="30"/>
          <w:szCs w:val="30"/>
        </w:rPr>
        <w:t>一般情况下不用填写。</w:t>
      </w:r>
    </w:p>
    <w:p>
      <w:pPr>
        <w:spacing w:before="240" w:line="223" w:lineRule="auto"/>
        <w:ind w:left="560"/>
        <w:rPr>
          <w:rFonts w:ascii="仿宋" w:hAnsi="仿宋" w:eastAsia="仿宋" w:cs="仿宋"/>
          <w:sz w:val="30"/>
          <w:szCs w:val="30"/>
        </w:rPr>
      </w:pPr>
      <w:r>
        <w:rPr>
          <w:rFonts w:ascii="仿宋" w:hAnsi="仿宋" w:eastAsia="仿宋" w:cs="仿宋"/>
          <w:spacing w:val="6"/>
          <w:sz w:val="30"/>
          <w:szCs w:val="30"/>
        </w:rPr>
        <w:t>3.4.3立卷人：由责任立卷者签名。</w:t>
      </w:r>
    </w:p>
    <w:p>
      <w:pPr>
        <w:spacing w:before="233" w:line="220" w:lineRule="auto"/>
        <w:ind w:left="560"/>
        <w:rPr>
          <w:rFonts w:ascii="仿宋" w:hAnsi="仿宋" w:eastAsia="仿宋" w:cs="仿宋"/>
          <w:sz w:val="30"/>
          <w:szCs w:val="30"/>
        </w:rPr>
      </w:pPr>
      <w:r>
        <w:rPr>
          <w:rFonts w:ascii="仿宋" w:hAnsi="仿宋" w:eastAsia="仿宋" w:cs="仿宋"/>
          <w:spacing w:val="5"/>
          <w:sz w:val="30"/>
          <w:szCs w:val="30"/>
        </w:rPr>
        <w:t>3.4.4检查人：由案卷质量审核者签名。</w:t>
      </w:r>
    </w:p>
    <w:p>
      <w:pPr>
        <w:spacing w:before="246" w:line="295" w:lineRule="auto"/>
        <w:ind w:left="560" w:right="3339"/>
        <w:rPr>
          <w:rFonts w:ascii="仿宋" w:hAnsi="仿宋" w:eastAsia="仿宋" w:cs="仿宋"/>
          <w:sz w:val="30"/>
          <w:szCs w:val="30"/>
        </w:rPr>
      </w:pPr>
      <w:r>
        <w:rPr>
          <w:rFonts w:ascii="仿宋" w:hAnsi="仿宋" w:eastAsia="仿宋" w:cs="仿宋"/>
          <w:spacing w:val="6"/>
          <w:sz w:val="30"/>
          <w:szCs w:val="30"/>
        </w:rPr>
        <w:t>3.4.5立卷时间：填写立卷的时间。</w:t>
      </w:r>
      <w:r>
        <w:rPr>
          <w:rFonts w:ascii="仿宋" w:hAnsi="仿宋" w:eastAsia="仿宋" w:cs="仿宋"/>
          <w:sz w:val="30"/>
          <w:szCs w:val="30"/>
        </w:rPr>
        <w:t xml:space="preserve"> </w:t>
      </w:r>
      <w:r>
        <w:rPr>
          <w:rFonts w:ascii="仿宋" w:hAnsi="仿宋" w:eastAsia="仿宋" w:cs="仿宋"/>
          <w:spacing w:val="13"/>
          <w:sz w:val="30"/>
          <w:szCs w:val="30"/>
        </w:rPr>
        <w:t>3.5案卷目录编制</w:t>
      </w:r>
    </w:p>
    <w:p>
      <w:pPr>
        <w:spacing w:before="238" w:line="220" w:lineRule="auto"/>
        <w:ind w:left="560"/>
        <w:rPr>
          <w:rFonts w:ascii="仿宋" w:hAnsi="仿宋" w:eastAsia="仿宋" w:cs="仿宋"/>
          <w:sz w:val="30"/>
          <w:szCs w:val="30"/>
        </w:rPr>
      </w:pPr>
      <w:r>
        <w:rPr>
          <w:rFonts w:ascii="仿宋" w:hAnsi="仿宋" w:eastAsia="仿宋" w:cs="仿宋"/>
          <w:spacing w:val="5"/>
          <w:sz w:val="30"/>
          <w:szCs w:val="30"/>
        </w:rPr>
        <w:t>3.5.1全部案卷装订完后，编制案卷目录并装订成册。</w:t>
      </w:r>
    </w:p>
    <w:p>
      <w:pPr>
        <w:spacing w:before="247" w:line="223" w:lineRule="auto"/>
        <w:ind w:left="560"/>
        <w:rPr>
          <w:rFonts w:ascii="仿宋" w:hAnsi="仿宋" w:eastAsia="仿宋" w:cs="仿宋"/>
          <w:sz w:val="30"/>
          <w:szCs w:val="30"/>
        </w:rPr>
      </w:pPr>
      <w:r>
        <w:rPr>
          <w:rFonts w:ascii="仿宋" w:hAnsi="仿宋" w:eastAsia="仿宋" w:cs="仿宋"/>
          <w:spacing w:val="7"/>
          <w:sz w:val="30"/>
          <w:szCs w:val="30"/>
        </w:rPr>
        <w:t>3.5.2案卷目录。</w:t>
      </w:r>
    </w:p>
    <w:p>
      <w:pPr>
        <w:spacing w:before="237" w:line="222" w:lineRule="auto"/>
        <w:ind w:left="560"/>
        <w:rPr>
          <w:rFonts w:ascii="仿宋" w:hAnsi="仿宋" w:eastAsia="仿宋" w:cs="仿宋"/>
          <w:sz w:val="30"/>
          <w:szCs w:val="30"/>
        </w:rPr>
      </w:pPr>
      <w:r>
        <w:rPr>
          <w:rFonts w:ascii="仿宋" w:hAnsi="仿宋" w:eastAsia="仿宋" w:cs="仿宋"/>
          <w:spacing w:val="5"/>
          <w:sz w:val="30"/>
          <w:szCs w:val="30"/>
        </w:rPr>
        <w:t>3.5.3序号，填写案卷的流水顺序号。</w:t>
      </w:r>
    </w:p>
    <w:p>
      <w:pPr>
        <w:spacing w:before="239" w:line="222" w:lineRule="auto"/>
        <w:ind w:left="560"/>
        <w:rPr>
          <w:rFonts w:ascii="仿宋" w:hAnsi="仿宋" w:eastAsia="仿宋" w:cs="仿宋"/>
          <w:sz w:val="30"/>
          <w:szCs w:val="30"/>
        </w:rPr>
      </w:pPr>
      <w:r>
        <w:rPr>
          <w:rFonts w:ascii="仿宋" w:hAnsi="仿宋" w:eastAsia="仿宋" w:cs="仿宋"/>
          <w:spacing w:val="3"/>
          <w:sz w:val="30"/>
          <w:szCs w:val="30"/>
        </w:rPr>
        <w:t>3.5.4档号，由全宗号—</w:t>
      </w:r>
      <w:r>
        <w:rPr>
          <w:rFonts w:ascii="仿宋" w:hAnsi="仿宋" w:eastAsia="仿宋" w:cs="仿宋"/>
          <w:spacing w:val="-68"/>
          <w:sz w:val="30"/>
          <w:szCs w:val="30"/>
        </w:rPr>
        <w:t xml:space="preserve"> </w:t>
      </w:r>
      <w:r>
        <w:rPr>
          <w:rFonts w:ascii="仿宋" w:hAnsi="仿宋" w:eastAsia="仿宋" w:cs="仿宋"/>
          <w:spacing w:val="3"/>
          <w:sz w:val="30"/>
          <w:szCs w:val="30"/>
        </w:rPr>
        <w:t>目录号—案卷号组成。</w:t>
      </w:r>
    </w:p>
    <w:p>
      <w:pPr>
        <w:sectPr>
          <w:footerReference r:id="rId20" w:type="default"/>
          <w:pgSz w:w="11920" w:h="16830"/>
          <w:pgMar w:top="1430" w:right="1650" w:bottom="1460" w:left="1610" w:header="0" w:footer="1261" w:gutter="0"/>
          <w:cols w:space="720" w:num="1"/>
        </w:sectPr>
      </w:pPr>
    </w:p>
    <w:p>
      <w:pPr>
        <w:spacing w:before="336" w:line="221" w:lineRule="auto"/>
        <w:ind w:left="580"/>
        <w:rPr>
          <w:rFonts w:ascii="仿宋" w:hAnsi="仿宋" w:eastAsia="仿宋" w:cs="仿宋"/>
          <w:sz w:val="31"/>
          <w:szCs w:val="31"/>
        </w:rPr>
      </w:pPr>
      <w:r>
        <w:rPr>
          <w:rFonts w:ascii="仿宋" w:hAnsi="仿宋" w:eastAsia="仿宋" w:cs="仿宋"/>
          <w:spacing w:val="-4"/>
          <w:sz w:val="31"/>
          <w:szCs w:val="31"/>
        </w:rPr>
        <w:t>3.3.5题名、年度、页数、保管期限、备注填写方</w:t>
      </w:r>
      <w:r>
        <w:rPr>
          <w:rFonts w:ascii="仿宋" w:hAnsi="仿宋" w:eastAsia="仿宋" w:cs="仿宋"/>
          <w:spacing w:val="-5"/>
          <w:sz w:val="31"/>
          <w:szCs w:val="31"/>
        </w:rPr>
        <w:t>法同上。</w:t>
      </w:r>
    </w:p>
    <w:p>
      <w:pPr>
        <w:spacing w:before="221" w:line="224" w:lineRule="auto"/>
        <w:ind w:left="584"/>
        <w:outlineLvl w:val="0"/>
        <w:rPr>
          <w:rFonts w:ascii="仿宋" w:hAnsi="仿宋" w:eastAsia="仿宋" w:cs="仿宋"/>
          <w:sz w:val="31"/>
          <w:szCs w:val="31"/>
        </w:rPr>
      </w:pPr>
      <w:r>
        <w:rPr>
          <w:rFonts w:ascii="仿宋" w:hAnsi="仿宋" w:eastAsia="仿宋" w:cs="仿宋"/>
          <w:b/>
          <w:bCs/>
          <w:spacing w:val="-5"/>
          <w:sz w:val="31"/>
          <w:szCs w:val="31"/>
        </w:rPr>
        <w:t>4.</w:t>
      </w:r>
      <w:r>
        <w:rPr>
          <w:rFonts w:ascii="仿宋" w:hAnsi="仿宋" w:eastAsia="仿宋" w:cs="仿宋"/>
          <w:spacing w:val="-63"/>
          <w:sz w:val="31"/>
          <w:szCs w:val="31"/>
        </w:rPr>
        <w:t xml:space="preserve"> </w:t>
      </w:r>
      <w:r>
        <w:rPr>
          <w:rFonts w:ascii="仿宋" w:hAnsi="仿宋" w:eastAsia="仿宋" w:cs="仿宋"/>
          <w:b/>
          <w:bCs/>
          <w:spacing w:val="-5"/>
          <w:sz w:val="31"/>
          <w:szCs w:val="31"/>
        </w:rPr>
        <w:t>装订</w:t>
      </w:r>
    </w:p>
    <w:p>
      <w:pPr>
        <w:spacing w:before="201" w:line="221" w:lineRule="auto"/>
        <w:ind w:left="580"/>
        <w:rPr>
          <w:rFonts w:ascii="仿宋" w:hAnsi="仿宋" w:eastAsia="仿宋" w:cs="仿宋"/>
          <w:sz w:val="31"/>
          <w:szCs w:val="31"/>
        </w:rPr>
      </w:pPr>
      <w:r>
        <w:rPr>
          <w:rFonts w:ascii="仿宋" w:hAnsi="仿宋" w:eastAsia="仿宋" w:cs="仿宋"/>
          <w:spacing w:val="-3"/>
          <w:sz w:val="31"/>
          <w:szCs w:val="31"/>
        </w:rPr>
        <w:t>4.1卷内文件装订以卷为单位装订。</w:t>
      </w:r>
    </w:p>
    <w:p>
      <w:pPr>
        <w:spacing w:before="239" w:line="612" w:lineRule="exact"/>
        <w:ind w:left="580"/>
        <w:rPr>
          <w:rFonts w:ascii="仿宋" w:hAnsi="仿宋" w:eastAsia="仿宋" w:cs="仿宋"/>
          <w:sz w:val="31"/>
          <w:szCs w:val="31"/>
        </w:rPr>
      </w:pPr>
      <w:r>
        <w:rPr>
          <w:rFonts w:ascii="仿宋" w:hAnsi="仿宋" w:eastAsia="仿宋" w:cs="仿宋"/>
          <w:spacing w:val="4"/>
          <w:position w:val="22"/>
          <w:sz w:val="31"/>
          <w:szCs w:val="31"/>
        </w:rPr>
        <w:t>4.2装订前要剔除易锈金属物，如金属夹子、大头针、回形</w:t>
      </w:r>
    </w:p>
    <w:p>
      <w:pPr>
        <w:spacing w:line="222" w:lineRule="auto"/>
        <w:rPr>
          <w:rFonts w:ascii="仿宋" w:hAnsi="仿宋" w:eastAsia="仿宋" w:cs="仿宋"/>
          <w:sz w:val="31"/>
          <w:szCs w:val="31"/>
        </w:rPr>
      </w:pPr>
      <w:r>
        <w:rPr>
          <w:rFonts w:ascii="仿宋" w:hAnsi="仿宋" w:eastAsia="仿宋" w:cs="仿宋"/>
          <w:spacing w:val="-9"/>
          <w:sz w:val="31"/>
          <w:szCs w:val="31"/>
        </w:rPr>
        <w:t>针。</w:t>
      </w:r>
    </w:p>
    <w:p>
      <w:pPr>
        <w:spacing w:before="238" w:line="222" w:lineRule="auto"/>
        <w:ind w:left="580"/>
        <w:rPr>
          <w:rFonts w:ascii="仿宋" w:hAnsi="仿宋" w:eastAsia="仿宋" w:cs="仿宋"/>
          <w:sz w:val="31"/>
          <w:szCs w:val="31"/>
        </w:rPr>
      </w:pPr>
      <w:r>
        <w:rPr>
          <w:rFonts w:ascii="仿宋" w:hAnsi="仿宋" w:eastAsia="仿宋" w:cs="仿宋"/>
          <w:spacing w:val="-3"/>
          <w:sz w:val="31"/>
          <w:szCs w:val="31"/>
        </w:rPr>
        <w:t>4.3装订案卷，应当使用装订档案的专用线绳。</w:t>
      </w:r>
    </w:p>
    <w:p>
      <w:pPr>
        <w:spacing w:before="194" w:line="364" w:lineRule="auto"/>
        <w:ind w:right="38" w:firstLine="580"/>
        <w:rPr>
          <w:rFonts w:ascii="仿宋" w:hAnsi="仿宋" w:eastAsia="仿宋" w:cs="仿宋"/>
          <w:sz w:val="31"/>
          <w:szCs w:val="31"/>
        </w:rPr>
      </w:pPr>
      <w:r>
        <w:rPr>
          <w:rFonts w:ascii="仿宋" w:hAnsi="仿宋" w:eastAsia="仿宋" w:cs="仿宋"/>
          <w:spacing w:val="-3"/>
          <w:sz w:val="31"/>
          <w:szCs w:val="31"/>
        </w:rPr>
        <w:t>备注：重大行政决策中形成的录音、录像、光盘、</w:t>
      </w:r>
      <w:r>
        <w:rPr>
          <w:rFonts w:ascii="仿宋" w:hAnsi="仿宋" w:eastAsia="仿宋" w:cs="仿宋"/>
          <w:spacing w:val="-4"/>
          <w:sz w:val="31"/>
          <w:szCs w:val="31"/>
        </w:rPr>
        <w:t>照片特殊</w:t>
      </w:r>
      <w:r>
        <w:rPr>
          <w:rFonts w:ascii="仿宋" w:hAnsi="仿宋" w:eastAsia="仿宋" w:cs="仿宋"/>
          <w:sz w:val="31"/>
          <w:szCs w:val="31"/>
        </w:rPr>
        <w:t xml:space="preserve"> </w:t>
      </w:r>
      <w:r>
        <w:rPr>
          <w:rFonts w:ascii="仿宋" w:hAnsi="仿宋" w:eastAsia="仿宋" w:cs="仿宋"/>
          <w:spacing w:val="-6"/>
          <w:sz w:val="31"/>
          <w:szCs w:val="31"/>
        </w:rPr>
        <w:t>载体档案及电子档案，按照国家有关规定执行，归入单位相应类</w:t>
      </w:r>
    </w:p>
    <w:p>
      <w:pPr>
        <w:spacing w:line="222" w:lineRule="auto"/>
        <w:rPr>
          <w:rFonts w:ascii="仿宋" w:hAnsi="仿宋" w:eastAsia="仿宋" w:cs="仿宋"/>
          <w:sz w:val="31"/>
          <w:szCs w:val="31"/>
        </w:rPr>
      </w:pPr>
      <w:r>
        <w:rPr>
          <w:rFonts w:ascii="仿宋" w:hAnsi="仿宋" w:eastAsia="仿宋" w:cs="仿宋"/>
          <w:spacing w:val="-11"/>
          <w:sz w:val="31"/>
          <w:szCs w:val="31"/>
        </w:rPr>
        <w:t>别档案中。</w:t>
      </w:r>
    </w:p>
    <w:p>
      <w:pPr>
        <w:sectPr>
          <w:footerReference r:id="rId21" w:type="default"/>
          <w:pgSz w:w="11920" w:h="16830"/>
          <w:pgMar w:top="1430" w:right="1683" w:bottom="1510" w:left="1639" w:header="0" w:footer="1311" w:gutter="0"/>
          <w:cols w:space="720" w:num="1"/>
        </w:sectPr>
      </w:pPr>
    </w:p>
    <w:p>
      <w:pPr>
        <w:spacing w:line="268" w:lineRule="auto"/>
        <w:rPr>
          <w:rFonts w:ascii="Arial"/>
          <w:sz w:val="21"/>
        </w:rPr>
      </w:pPr>
    </w:p>
    <w:p>
      <w:pPr>
        <w:spacing w:line="268"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before="137" w:line="236" w:lineRule="auto"/>
        <w:ind w:left="2846" w:right="8" w:hanging="2840"/>
        <w:rPr>
          <w:rFonts w:ascii="宋体" w:hAnsi="宋体" w:eastAsia="宋体" w:cs="宋体"/>
          <w:sz w:val="42"/>
          <w:szCs w:val="42"/>
        </w:rPr>
      </w:pPr>
      <w:r>
        <w:rPr>
          <w:rFonts w:ascii="宋体" w:hAnsi="宋体" w:eastAsia="宋体" w:cs="宋体"/>
          <w:b/>
          <w:bCs/>
          <w:sz w:val="42"/>
          <w:szCs w:val="42"/>
        </w:rPr>
        <w:t>XX</w:t>
      </w:r>
      <w:r>
        <w:rPr>
          <w:rFonts w:ascii="宋体" w:hAnsi="宋体" w:eastAsia="宋体" w:cs="宋体"/>
          <w:spacing w:val="113"/>
          <w:sz w:val="42"/>
          <w:szCs w:val="42"/>
        </w:rPr>
        <w:t xml:space="preserve"> </w:t>
      </w:r>
      <w:r>
        <w:rPr>
          <w:rFonts w:ascii="宋体" w:hAnsi="宋体" w:eastAsia="宋体" w:cs="宋体"/>
          <w:b/>
          <w:bCs/>
          <w:spacing w:val="8"/>
          <w:sz w:val="42"/>
          <w:szCs w:val="42"/>
        </w:rPr>
        <w:t>乡镇</w:t>
      </w:r>
      <w:r>
        <w:rPr>
          <w:rFonts w:hint="eastAsia" w:ascii="宋体" w:hAnsi="宋体" w:eastAsia="宋体" w:cs="宋体"/>
          <w:b/>
          <w:bCs/>
          <w:spacing w:val="8"/>
          <w:sz w:val="42"/>
          <w:szCs w:val="42"/>
          <w:lang w:eastAsia="zh-CN"/>
        </w:rPr>
        <w:t>（</w:t>
      </w:r>
      <w:r>
        <w:rPr>
          <w:rFonts w:ascii="宋体" w:hAnsi="宋体" w:eastAsia="宋体" w:cs="宋体"/>
          <w:b/>
          <w:bCs/>
          <w:spacing w:val="8"/>
          <w:sz w:val="42"/>
          <w:szCs w:val="42"/>
        </w:rPr>
        <w:t>街道</w:t>
      </w:r>
      <w:r>
        <w:rPr>
          <w:rFonts w:hint="eastAsia" w:ascii="宋体" w:hAnsi="宋体" w:eastAsia="宋体" w:cs="宋体"/>
          <w:b/>
          <w:bCs/>
          <w:spacing w:val="8"/>
          <w:sz w:val="42"/>
          <w:szCs w:val="42"/>
          <w:lang w:eastAsia="zh-CN"/>
        </w:rPr>
        <w:t>）</w:t>
      </w:r>
      <w:r>
        <w:rPr>
          <w:rFonts w:ascii="宋体" w:hAnsi="宋体" w:eastAsia="宋体" w:cs="宋体"/>
          <w:b/>
          <w:bCs/>
          <w:spacing w:val="8"/>
          <w:sz w:val="42"/>
          <w:szCs w:val="42"/>
        </w:rPr>
        <w:t>关于开展决策事项合法性审查</w:t>
      </w:r>
      <w:r>
        <w:rPr>
          <w:rFonts w:ascii="宋体" w:hAnsi="宋体" w:eastAsia="宋体" w:cs="宋体"/>
          <w:sz w:val="42"/>
          <w:szCs w:val="42"/>
        </w:rPr>
        <w:t xml:space="preserve"> </w:t>
      </w:r>
      <w:r>
        <w:rPr>
          <w:rFonts w:ascii="宋体" w:hAnsi="宋体" w:eastAsia="宋体" w:cs="宋体"/>
          <w:b/>
          <w:bCs/>
          <w:spacing w:val="-8"/>
          <w:sz w:val="42"/>
          <w:szCs w:val="42"/>
        </w:rPr>
        <w:t>工作的实施方案</w:t>
      </w:r>
    </w:p>
    <w:p>
      <w:pPr>
        <w:spacing w:line="289" w:lineRule="auto"/>
        <w:rPr>
          <w:rFonts w:ascii="Arial"/>
          <w:sz w:val="21"/>
        </w:rPr>
      </w:pPr>
    </w:p>
    <w:p>
      <w:pPr>
        <w:spacing w:line="290" w:lineRule="auto"/>
        <w:rPr>
          <w:rFonts w:ascii="Arial"/>
          <w:sz w:val="21"/>
        </w:rPr>
      </w:pPr>
    </w:p>
    <w:p>
      <w:pPr>
        <w:spacing w:before="101" w:line="340" w:lineRule="auto"/>
        <w:ind w:firstLine="639"/>
        <w:jc w:val="both"/>
        <w:rPr>
          <w:rFonts w:ascii="仿宋" w:hAnsi="仿宋" w:eastAsia="仿宋" w:cs="仿宋"/>
          <w:sz w:val="31"/>
          <w:szCs w:val="31"/>
        </w:rPr>
      </w:pPr>
      <w:r>
        <w:rPr>
          <w:rFonts w:ascii="仿宋" w:hAnsi="仿宋" w:eastAsia="仿宋" w:cs="仿宋"/>
          <w:spacing w:val="2"/>
          <w:sz w:val="31"/>
          <w:szCs w:val="31"/>
        </w:rPr>
        <w:t>为规范</w:t>
      </w:r>
      <w:r>
        <w:rPr>
          <w:rFonts w:ascii="仿宋" w:hAnsi="仿宋" w:eastAsia="仿宋" w:cs="仿宋"/>
          <w:sz w:val="31"/>
          <w:szCs w:val="31"/>
        </w:rPr>
        <w:t>XX</w:t>
      </w:r>
      <w:r>
        <w:rPr>
          <w:rFonts w:ascii="仿宋" w:hAnsi="仿宋" w:eastAsia="仿宋" w:cs="仿宋"/>
          <w:spacing w:val="-32"/>
          <w:sz w:val="31"/>
          <w:szCs w:val="31"/>
        </w:rPr>
        <w:t xml:space="preserve"> </w:t>
      </w:r>
      <w:r>
        <w:rPr>
          <w:rFonts w:ascii="仿宋" w:hAnsi="仿宋" w:eastAsia="仿宋" w:cs="仿宋"/>
          <w:spacing w:val="2"/>
          <w:sz w:val="31"/>
          <w:szCs w:val="31"/>
        </w:rPr>
        <w:t>乡镇</w:t>
      </w:r>
      <w:r>
        <w:rPr>
          <w:rFonts w:hint="eastAsia" w:ascii="仿宋" w:hAnsi="仿宋" w:eastAsia="仿宋" w:cs="仿宋"/>
          <w:spacing w:val="2"/>
          <w:sz w:val="31"/>
          <w:szCs w:val="31"/>
          <w:lang w:eastAsia="zh-CN"/>
        </w:rPr>
        <w:t>（</w:t>
      </w:r>
      <w:r>
        <w:rPr>
          <w:rFonts w:ascii="仿宋" w:hAnsi="仿宋" w:eastAsia="仿宋" w:cs="仿宋"/>
          <w:spacing w:val="2"/>
          <w:sz w:val="31"/>
          <w:szCs w:val="31"/>
        </w:rPr>
        <w:t>街道</w:t>
      </w:r>
      <w:r>
        <w:rPr>
          <w:rFonts w:hint="eastAsia" w:ascii="仿宋" w:hAnsi="仿宋" w:eastAsia="仿宋" w:cs="仿宋"/>
          <w:spacing w:val="2"/>
          <w:sz w:val="31"/>
          <w:szCs w:val="31"/>
          <w:lang w:eastAsia="zh-CN"/>
        </w:rPr>
        <w:t>）</w:t>
      </w:r>
      <w:r>
        <w:rPr>
          <w:rFonts w:ascii="仿宋" w:hAnsi="仿宋" w:eastAsia="仿宋" w:cs="仿宋"/>
          <w:spacing w:val="2"/>
          <w:sz w:val="31"/>
          <w:szCs w:val="31"/>
        </w:rPr>
        <w:t>决策事项合法性审查工作，有效提升</w:t>
      </w:r>
      <w:r>
        <w:rPr>
          <w:rFonts w:ascii="仿宋" w:hAnsi="仿宋" w:eastAsia="仿宋" w:cs="仿宋"/>
          <w:sz w:val="31"/>
          <w:szCs w:val="31"/>
        </w:rPr>
        <w:t xml:space="preserve"> </w:t>
      </w:r>
      <w:r>
        <w:rPr>
          <w:rFonts w:ascii="仿宋" w:hAnsi="仿宋" w:eastAsia="仿宋" w:cs="仿宋"/>
          <w:spacing w:val="-5"/>
          <w:sz w:val="31"/>
          <w:szCs w:val="31"/>
        </w:rPr>
        <w:t>乡镇依法治理水平，</w:t>
      </w:r>
      <w:r>
        <w:rPr>
          <w:rFonts w:ascii="仿宋" w:hAnsi="仿宋" w:eastAsia="仿宋" w:cs="仿宋"/>
          <w:spacing w:val="38"/>
          <w:sz w:val="31"/>
          <w:szCs w:val="31"/>
        </w:rPr>
        <w:t xml:space="preserve"> </w:t>
      </w:r>
      <w:r>
        <w:rPr>
          <w:rFonts w:ascii="仿宋" w:hAnsi="仿宋" w:eastAsia="仿宋" w:cs="仿宋"/>
          <w:spacing w:val="-5"/>
          <w:sz w:val="31"/>
          <w:szCs w:val="31"/>
        </w:rPr>
        <w:t>XXXX,</w:t>
      </w:r>
      <w:r>
        <w:rPr>
          <w:rFonts w:ascii="仿宋" w:hAnsi="仿宋" w:eastAsia="仿宋" w:cs="仿宋"/>
          <w:spacing w:val="-23"/>
          <w:sz w:val="31"/>
          <w:szCs w:val="31"/>
        </w:rPr>
        <w:t xml:space="preserve"> </w:t>
      </w:r>
      <w:r>
        <w:rPr>
          <w:rFonts w:ascii="仿宋" w:hAnsi="仿宋" w:eastAsia="仿宋" w:cs="仿宋"/>
          <w:spacing w:val="-5"/>
          <w:sz w:val="31"/>
          <w:szCs w:val="31"/>
        </w:rPr>
        <w:t>根据《XX</w:t>
      </w:r>
      <w:r>
        <w:rPr>
          <w:rFonts w:ascii="仿宋" w:hAnsi="仿宋" w:eastAsia="仿宋" w:cs="仿宋"/>
          <w:spacing w:val="-49"/>
          <w:sz w:val="31"/>
          <w:szCs w:val="31"/>
        </w:rPr>
        <w:t xml:space="preserve"> </w:t>
      </w:r>
      <w:r>
        <w:rPr>
          <w:rFonts w:ascii="仿宋" w:hAnsi="仿宋" w:eastAsia="仿宋" w:cs="仿宋"/>
          <w:spacing w:val="-5"/>
          <w:sz w:val="31"/>
          <w:szCs w:val="31"/>
        </w:rPr>
        <w:t>县</w:t>
      </w:r>
      <w:r>
        <w:rPr>
          <w:rFonts w:hint="eastAsia" w:ascii="仿宋" w:hAnsi="仿宋" w:eastAsia="仿宋" w:cs="仿宋"/>
          <w:spacing w:val="-5"/>
          <w:sz w:val="31"/>
          <w:szCs w:val="31"/>
          <w:lang w:eastAsia="zh-CN"/>
        </w:rPr>
        <w:t>（</w:t>
      </w:r>
      <w:r>
        <w:rPr>
          <w:rFonts w:ascii="仿宋" w:hAnsi="仿宋" w:eastAsia="仿宋" w:cs="仿宋"/>
          <w:spacing w:val="-5"/>
          <w:sz w:val="31"/>
          <w:szCs w:val="31"/>
        </w:rPr>
        <w:t>区</w:t>
      </w:r>
      <w:r>
        <w:rPr>
          <w:rFonts w:hint="eastAsia" w:ascii="仿宋" w:hAnsi="仿宋" w:eastAsia="仿宋" w:cs="仿宋"/>
          <w:spacing w:val="-5"/>
          <w:sz w:val="31"/>
          <w:szCs w:val="31"/>
          <w:lang w:eastAsia="zh-CN"/>
        </w:rPr>
        <w:t>）</w:t>
      </w:r>
      <w:r>
        <w:rPr>
          <w:rFonts w:ascii="仿宋" w:hAnsi="仿宋" w:eastAsia="仿宋" w:cs="仿宋"/>
          <w:spacing w:val="-5"/>
          <w:sz w:val="31"/>
          <w:szCs w:val="31"/>
        </w:rPr>
        <w:t>人民政府关于开展</w:t>
      </w:r>
      <w:r>
        <w:rPr>
          <w:rFonts w:ascii="仿宋" w:hAnsi="仿宋" w:eastAsia="仿宋" w:cs="仿宋"/>
          <w:sz w:val="31"/>
          <w:szCs w:val="31"/>
        </w:rPr>
        <w:t xml:space="preserve"> </w:t>
      </w:r>
      <w:r>
        <w:rPr>
          <w:rFonts w:ascii="仿宋" w:hAnsi="仿宋" w:eastAsia="仿宋" w:cs="仿宋"/>
          <w:spacing w:val="6"/>
          <w:sz w:val="31"/>
          <w:szCs w:val="31"/>
        </w:rPr>
        <w:t>乡镇</w:t>
      </w:r>
      <w:r>
        <w:rPr>
          <w:rFonts w:hint="eastAsia" w:ascii="仿宋" w:hAnsi="仿宋" w:eastAsia="仿宋" w:cs="仿宋"/>
          <w:spacing w:val="6"/>
          <w:sz w:val="31"/>
          <w:szCs w:val="31"/>
          <w:lang w:eastAsia="zh-CN"/>
        </w:rPr>
        <w:t>（</w:t>
      </w:r>
      <w:r>
        <w:rPr>
          <w:rFonts w:ascii="仿宋" w:hAnsi="仿宋" w:eastAsia="仿宋" w:cs="仿宋"/>
          <w:spacing w:val="6"/>
          <w:sz w:val="31"/>
          <w:szCs w:val="31"/>
        </w:rPr>
        <w:t>街道</w:t>
      </w:r>
      <w:r>
        <w:rPr>
          <w:rFonts w:hint="eastAsia" w:ascii="仿宋" w:hAnsi="仿宋" w:eastAsia="仿宋" w:cs="仿宋"/>
          <w:spacing w:val="6"/>
          <w:sz w:val="31"/>
          <w:szCs w:val="31"/>
          <w:lang w:eastAsia="zh-CN"/>
        </w:rPr>
        <w:t>）</w:t>
      </w:r>
      <w:r>
        <w:rPr>
          <w:rFonts w:ascii="仿宋" w:hAnsi="仿宋" w:eastAsia="仿宋" w:cs="仿宋"/>
          <w:spacing w:val="6"/>
          <w:sz w:val="31"/>
          <w:szCs w:val="31"/>
        </w:rPr>
        <w:t>决策事项合法性审查工作的</w:t>
      </w:r>
      <w:r>
        <w:rPr>
          <w:rFonts w:ascii="仿宋" w:hAnsi="仿宋" w:eastAsia="仿宋" w:cs="仿宋"/>
          <w:sz w:val="31"/>
          <w:szCs w:val="31"/>
        </w:rPr>
        <w:t>XX</w:t>
      </w:r>
      <w:r>
        <w:rPr>
          <w:rFonts w:ascii="仿宋" w:hAnsi="仿宋" w:eastAsia="仿宋" w:cs="仿宋"/>
          <w:spacing w:val="6"/>
          <w:sz w:val="31"/>
          <w:szCs w:val="31"/>
        </w:rPr>
        <w:t>》,</w:t>
      </w:r>
      <w:r>
        <w:rPr>
          <w:rFonts w:ascii="仿宋" w:hAnsi="仿宋" w:eastAsia="仿宋" w:cs="仿宋"/>
          <w:spacing w:val="-13"/>
          <w:sz w:val="31"/>
          <w:szCs w:val="31"/>
        </w:rPr>
        <w:t xml:space="preserve"> </w:t>
      </w:r>
      <w:r>
        <w:rPr>
          <w:rFonts w:ascii="仿宋" w:hAnsi="仿宋" w:eastAsia="仿宋" w:cs="仿宋"/>
          <w:spacing w:val="6"/>
          <w:sz w:val="31"/>
          <w:szCs w:val="31"/>
        </w:rPr>
        <w:t>结合实际，制定</w:t>
      </w:r>
    </w:p>
    <w:p>
      <w:pPr>
        <w:spacing w:line="222" w:lineRule="auto"/>
        <w:rPr>
          <w:rFonts w:ascii="仿宋" w:hAnsi="仿宋" w:eastAsia="仿宋" w:cs="仿宋"/>
          <w:sz w:val="31"/>
          <w:szCs w:val="31"/>
        </w:rPr>
      </w:pPr>
      <w:r>
        <w:rPr>
          <w:rFonts w:ascii="仿宋" w:hAnsi="仿宋" w:eastAsia="仿宋" w:cs="仿宋"/>
          <w:spacing w:val="-14"/>
          <w:sz w:val="31"/>
          <w:szCs w:val="31"/>
        </w:rPr>
        <w:t>本实施方案。</w:t>
      </w:r>
    </w:p>
    <w:p>
      <w:pPr>
        <w:spacing w:before="185" w:line="222" w:lineRule="auto"/>
        <w:ind w:left="644"/>
        <w:outlineLvl w:val="0"/>
        <w:rPr>
          <w:rFonts w:ascii="黑体" w:hAnsi="黑体" w:eastAsia="黑体" w:cs="黑体"/>
          <w:sz w:val="31"/>
          <w:szCs w:val="31"/>
        </w:rPr>
      </w:pPr>
      <w:r>
        <w:rPr>
          <w:rFonts w:ascii="黑体" w:hAnsi="黑体" w:eastAsia="黑体" w:cs="黑体"/>
          <w:b/>
          <w:bCs/>
          <w:spacing w:val="-16"/>
          <w:sz w:val="31"/>
          <w:szCs w:val="31"/>
        </w:rPr>
        <w:t>一、总体要求</w:t>
      </w:r>
    </w:p>
    <w:p>
      <w:pPr>
        <w:spacing w:before="174" w:line="224" w:lineRule="auto"/>
        <w:ind w:left="639"/>
        <w:rPr>
          <w:rFonts w:ascii="楷体" w:hAnsi="楷体" w:eastAsia="楷体" w:cs="楷体"/>
          <w:sz w:val="31"/>
          <w:szCs w:val="31"/>
        </w:rPr>
      </w:pPr>
      <w:r>
        <w:rPr>
          <w:rFonts w:hint="eastAsia" w:ascii="楷体" w:hAnsi="楷体" w:eastAsia="楷体" w:cs="楷体"/>
          <w:spacing w:val="9"/>
          <w:sz w:val="31"/>
          <w:szCs w:val="31"/>
          <w:lang w:eastAsia="zh-CN"/>
        </w:rPr>
        <w:t>（</w:t>
      </w:r>
      <w:r>
        <w:rPr>
          <w:rFonts w:ascii="楷体" w:hAnsi="楷体" w:eastAsia="楷体" w:cs="楷体"/>
          <w:spacing w:val="9"/>
          <w:sz w:val="31"/>
          <w:szCs w:val="31"/>
        </w:rPr>
        <w:t>一</w:t>
      </w:r>
      <w:r>
        <w:rPr>
          <w:rFonts w:hint="eastAsia" w:ascii="楷体" w:hAnsi="楷体" w:eastAsia="楷体" w:cs="楷体"/>
          <w:spacing w:val="9"/>
          <w:sz w:val="31"/>
          <w:szCs w:val="31"/>
          <w:lang w:eastAsia="zh-CN"/>
        </w:rPr>
        <w:t>）</w:t>
      </w:r>
      <w:r>
        <w:rPr>
          <w:rFonts w:ascii="楷体" w:hAnsi="楷体" w:eastAsia="楷体" w:cs="楷体"/>
          <w:spacing w:val="9"/>
          <w:sz w:val="31"/>
          <w:szCs w:val="31"/>
        </w:rPr>
        <w:t>指导思想。</w:t>
      </w:r>
    </w:p>
    <w:p>
      <w:pPr>
        <w:spacing w:before="171" w:line="228" w:lineRule="auto"/>
        <w:ind w:left="639"/>
        <w:rPr>
          <w:rFonts w:ascii="楷体" w:hAnsi="楷体" w:eastAsia="楷体" w:cs="楷体"/>
          <w:sz w:val="31"/>
          <w:szCs w:val="31"/>
        </w:rPr>
      </w:pPr>
      <w:r>
        <w:rPr>
          <w:rFonts w:hint="eastAsia" w:ascii="楷体" w:hAnsi="楷体" w:eastAsia="楷体" w:cs="楷体"/>
          <w:spacing w:val="9"/>
          <w:sz w:val="31"/>
          <w:szCs w:val="31"/>
          <w:lang w:eastAsia="zh-CN"/>
        </w:rPr>
        <w:t>（</w:t>
      </w:r>
      <w:r>
        <w:rPr>
          <w:rFonts w:ascii="楷体" w:hAnsi="楷体" w:eastAsia="楷体" w:cs="楷体"/>
          <w:spacing w:val="9"/>
          <w:sz w:val="31"/>
          <w:szCs w:val="31"/>
        </w:rPr>
        <w:t>二</w:t>
      </w:r>
      <w:r>
        <w:rPr>
          <w:rFonts w:hint="eastAsia" w:ascii="楷体" w:hAnsi="楷体" w:eastAsia="楷体" w:cs="楷体"/>
          <w:spacing w:val="9"/>
          <w:sz w:val="31"/>
          <w:szCs w:val="31"/>
          <w:lang w:eastAsia="zh-CN"/>
        </w:rPr>
        <w:t>）</w:t>
      </w:r>
      <w:r>
        <w:rPr>
          <w:rFonts w:ascii="楷体" w:hAnsi="楷体" w:eastAsia="楷体" w:cs="楷体"/>
          <w:spacing w:val="9"/>
          <w:sz w:val="31"/>
          <w:szCs w:val="31"/>
        </w:rPr>
        <w:t>主要目标。</w:t>
      </w:r>
    </w:p>
    <w:p>
      <w:pPr>
        <w:spacing w:before="180" w:line="222" w:lineRule="auto"/>
        <w:ind w:left="644"/>
        <w:outlineLvl w:val="0"/>
        <w:rPr>
          <w:rFonts w:ascii="黑体" w:hAnsi="黑体" w:eastAsia="黑体" w:cs="黑体"/>
          <w:sz w:val="31"/>
          <w:szCs w:val="31"/>
        </w:rPr>
      </w:pPr>
      <w:r>
        <w:rPr>
          <w:rFonts w:ascii="黑体" w:hAnsi="黑体" w:eastAsia="黑体" w:cs="黑体"/>
          <w:b/>
          <w:bCs/>
          <w:spacing w:val="-23"/>
          <w:sz w:val="31"/>
          <w:szCs w:val="31"/>
        </w:rPr>
        <w:t>二、</w:t>
      </w:r>
      <w:r>
        <w:rPr>
          <w:rFonts w:ascii="黑体" w:hAnsi="黑体" w:eastAsia="黑体" w:cs="黑体"/>
          <w:spacing w:val="-68"/>
          <w:sz w:val="31"/>
          <w:szCs w:val="31"/>
        </w:rPr>
        <w:t xml:space="preserve"> </w:t>
      </w:r>
      <w:r>
        <w:rPr>
          <w:rFonts w:ascii="黑体" w:hAnsi="黑体" w:eastAsia="黑体" w:cs="黑体"/>
          <w:b/>
          <w:bCs/>
          <w:spacing w:val="-23"/>
          <w:sz w:val="31"/>
          <w:szCs w:val="31"/>
        </w:rPr>
        <w:t>工作内容</w:t>
      </w:r>
    </w:p>
    <w:p>
      <w:pPr>
        <w:spacing w:before="186" w:line="223" w:lineRule="auto"/>
        <w:ind w:left="639"/>
        <w:rPr>
          <w:rFonts w:ascii="楷体" w:hAnsi="楷体" w:eastAsia="楷体" w:cs="楷体"/>
          <w:sz w:val="31"/>
          <w:szCs w:val="31"/>
        </w:rPr>
      </w:pPr>
      <w:r>
        <w:rPr>
          <w:rFonts w:hint="eastAsia" w:ascii="楷体" w:hAnsi="楷体" w:eastAsia="楷体" w:cs="楷体"/>
          <w:spacing w:val="9"/>
          <w:sz w:val="31"/>
          <w:szCs w:val="31"/>
          <w:lang w:eastAsia="zh-CN"/>
        </w:rPr>
        <w:t>（</w:t>
      </w:r>
      <w:r>
        <w:rPr>
          <w:rFonts w:ascii="楷体" w:hAnsi="楷体" w:eastAsia="楷体" w:cs="楷体"/>
          <w:spacing w:val="9"/>
          <w:sz w:val="31"/>
          <w:szCs w:val="31"/>
        </w:rPr>
        <w:t>一</w:t>
      </w:r>
      <w:r>
        <w:rPr>
          <w:rFonts w:hint="eastAsia" w:ascii="楷体" w:hAnsi="楷体" w:eastAsia="楷体" w:cs="楷体"/>
          <w:spacing w:val="9"/>
          <w:sz w:val="31"/>
          <w:szCs w:val="31"/>
          <w:lang w:eastAsia="zh-CN"/>
        </w:rPr>
        <w:t>）</w:t>
      </w:r>
      <w:r>
        <w:rPr>
          <w:rFonts w:ascii="楷体" w:hAnsi="楷体" w:eastAsia="楷体" w:cs="楷体"/>
          <w:spacing w:val="9"/>
          <w:sz w:val="31"/>
          <w:szCs w:val="31"/>
        </w:rPr>
        <w:t>审查范围。</w:t>
      </w:r>
    </w:p>
    <w:p>
      <w:pPr>
        <w:spacing w:before="176" w:line="223" w:lineRule="auto"/>
        <w:ind w:left="639"/>
        <w:rPr>
          <w:rFonts w:ascii="楷体" w:hAnsi="楷体" w:eastAsia="楷体" w:cs="楷体"/>
          <w:sz w:val="31"/>
          <w:szCs w:val="31"/>
        </w:rPr>
      </w:pPr>
      <w:r>
        <w:rPr>
          <w:rFonts w:hint="eastAsia" w:ascii="楷体" w:hAnsi="楷体" w:eastAsia="楷体" w:cs="楷体"/>
          <w:spacing w:val="9"/>
          <w:sz w:val="31"/>
          <w:szCs w:val="31"/>
          <w:lang w:eastAsia="zh-CN"/>
        </w:rPr>
        <w:t>（</w:t>
      </w:r>
      <w:r>
        <w:rPr>
          <w:rFonts w:ascii="楷体" w:hAnsi="楷体" w:eastAsia="楷体" w:cs="楷体"/>
          <w:spacing w:val="9"/>
          <w:sz w:val="31"/>
          <w:szCs w:val="31"/>
        </w:rPr>
        <w:t>二</w:t>
      </w:r>
      <w:r>
        <w:rPr>
          <w:rFonts w:hint="eastAsia" w:ascii="楷体" w:hAnsi="楷体" w:eastAsia="楷体" w:cs="楷体"/>
          <w:spacing w:val="9"/>
          <w:sz w:val="31"/>
          <w:szCs w:val="31"/>
          <w:lang w:eastAsia="zh-CN"/>
        </w:rPr>
        <w:t>）</w:t>
      </w:r>
      <w:r>
        <w:rPr>
          <w:rFonts w:ascii="楷体" w:hAnsi="楷体" w:eastAsia="楷体" w:cs="楷体"/>
          <w:spacing w:val="9"/>
          <w:sz w:val="31"/>
          <w:szCs w:val="31"/>
        </w:rPr>
        <w:t>审查机构。</w:t>
      </w:r>
    </w:p>
    <w:p>
      <w:pPr>
        <w:spacing w:before="176" w:line="223" w:lineRule="auto"/>
        <w:ind w:left="639"/>
        <w:rPr>
          <w:rFonts w:ascii="楷体" w:hAnsi="楷体" w:eastAsia="楷体" w:cs="楷体"/>
          <w:sz w:val="31"/>
          <w:szCs w:val="31"/>
        </w:rPr>
      </w:pPr>
      <w:r>
        <w:rPr>
          <w:rFonts w:hint="eastAsia" w:ascii="楷体" w:hAnsi="楷体" w:eastAsia="楷体" w:cs="楷体"/>
          <w:spacing w:val="9"/>
          <w:sz w:val="31"/>
          <w:szCs w:val="31"/>
          <w:lang w:eastAsia="zh-CN"/>
        </w:rPr>
        <w:t>（</w:t>
      </w:r>
      <w:r>
        <w:rPr>
          <w:rFonts w:ascii="楷体" w:hAnsi="楷体" w:eastAsia="楷体" w:cs="楷体"/>
          <w:spacing w:val="9"/>
          <w:sz w:val="31"/>
          <w:szCs w:val="31"/>
        </w:rPr>
        <w:t>三</w:t>
      </w:r>
      <w:r>
        <w:rPr>
          <w:rFonts w:hint="eastAsia" w:ascii="楷体" w:hAnsi="楷体" w:eastAsia="楷体" w:cs="楷体"/>
          <w:spacing w:val="9"/>
          <w:sz w:val="31"/>
          <w:szCs w:val="31"/>
          <w:lang w:eastAsia="zh-CN"/>
        </w:rPr>
        <w:t>）</w:t>
      </w:r>
      <w:r>
        <w:rPr>
          <w:rFonts w:ascii="楷体" w:hAnsi="楷体" w:eastAsia="楷体" w:cs="楷体"/>
          <w:spacing w:val="9"/>
          <w:sz w:val="31"/>
          <w:szCs w:val="31"/>
        </w:rPr>
        <w:t>审查方式。</w:t>
      </w:r>
    </w:p>
    <w:p>
      <w:pPr>
        <w:spacing w:before="175" w:line="223" w:lineRule="auto"/>
        <w:ind w:left="639"/>
        <w:rPr>
          <w:rFonts w:ascii="楷体" w:hAnsi="楷体" w:eastAsia="楷体" w:cs="楷体"/>
          <w:sz w:val="31"/>
          <w:szCs w:val="31"/>
        </w:rPr>
      </w:pPr>
      <w:r>
        <w:rPr>
          <w:rFonts w:hint="eastAsia" w:ascii="楷体" w:hAnsi="楷体" w:eastAsia="楷体" w:cs="楷体"/>
          <w:spacing w:val="9"/>
          <w:sz w:val="31"/>
          <w:szCs w:val="31"/>
          <w:lang w:eastAsia="zh-CN"/>
        </w:rPr>
        <w:t>（</w:t>
      </w:r>
      <w:r>
        <w:rPr>
          <w:rFonts w:ascii="楷体" w:hAnsi="楷体" w:eastAsia="楷体" w:cs="楷体"/>
          <w:spacing w:val="9"/>
          <w:sz w:val="31"/>
          <w:szCs w:val="31"/>
        </w:rPr>
        <w:t>四</w:t>
      </w:r>
      <w:r>
        <w:rPr>
          <w:rFonts w:hint="eastAsia" w:ascii="楷体" w:hAnsi="楷体" w:eastAsia="楷体" w:cs="楷体"/>
          <w:spacing w:val="9"/>
          <w:sz w:val="31"/>
          <w:szCs w:val="31"/>
          <w:lang w:eastAsia="zh-CN"/>
        </w:rPr>
        <w:t>）</w:t>
      </w:r>
      <w:r>
        <w:rPr>
          <w:rFonts w:ascii="楷体" w:hAnsi="楷体" w:eastAsia="楷体" w:cs="楷体"/>
          <w:spacing w:val="9"/>
          <w:sz w:val="31"/>
          <w:szCs w:val="31"/>
        </w:rPr>
        <w:t>审查内容。</w:t>
      </w:r>
    </w:p>
    <w:p>
      <w:pPr>
        <w:spacing w:before="176" w:line="223" w:lineRule="auto"/>
        <w:ind w:left="639"/>
        <w:rPr>
          <w:rFonts w:ascii="楷体" w:hAnsi="楷体" w:eastAsia="楷体" w:cs="楷体"/>
          <w:sz w:val="31"/>
          <w:szCs w:val="31"/>
        </w:rPr>
      </w:pPr>
      <w:r>
        <w:rPr>
          <w:rFonts w:hint="eastAsia" w:ascii="楷体" w:hAnsi="楷体" w:eastAsia="楷体" w:cs="楷体"/>
          <w:spacing w:val="9"/>
          <w:sz w:val="31"/>
          <w:szCs w:val="31"/>
          <w:lang w:eastAsia="zh-CN"/>
        </w:rPr>
        <w:t>（</w:t>
      </w:r>
      <w:r>
        <w:rPr>
          <w:rFonts w:ascii="楷体" w:hAnsi="楷体" w:eastAsia="楷体" w:cs="楷体"/>
          <w:spacing w:val="9"/>
          <w:sz w:val="31"/>
          <w:szCs w:val="31"/>
        </w:rPr>
        <w:t>五</w:t>
      </w:r>
      <w:r>
        <w:rPr>
          <w:rFonts w:hint="eastAsia" w:ascii="楷体" w:hAnsi="楷体" w:eastAsia="楷体" w:cs="楷体"/>
          <w:spacing w:val="9"/>
          <w:sz w:val="31"/>
          <w:szCs w:val="31"/>
          <w:lang w:eastAsia="zh-CN"/>
        </w:rPr>
        <w:t>）</w:t>
      </w:r>
      <w:r>
        <w:rPr>
          <w:rFonts w:ascii="楷体" w:hAnsi="楷体" w:eastAsia="楷体" w:cs="楷体"/>
          <w:spacing w:val="9"/>
          <w:sz w:val="31"/>
          <w:szCs w:val="31"/>
        </w:rPr>
        <w:t>审查时限。</w:t>
      </w:r>
    </w:p>
    <w:p>
      <w:pPr>
        <w:spacing w:before="175" w:line="223" w:lineRule="auto"/>
        <w:ind w:left="639"/>
        <w:rPr>
          <w:rFonts w:ascii="楷体" w:hAnsi="楷体" w:eastAsia="楷体" w:cs="楷体"/>
          <w:sz w:val="31"/>
          <w:szCs w:val="31"/>
        </w:rPr>
      </w:pPr>
      <w:r>
        <w:rPr>
          <w:rFonts w:hint="eastAsia" w:ascii="楷体" w:hAnsi="楷体" w:eastAsia="楷体" w:cs="楷体"/>
          <w:spacing w:val="9"/>
          <w:sz w:val="31"/>
          <w:szCs w:val="31"/>
          <w:lang w:eastAsia="zh-CN"/>
        </w:rPr>
        <w:t>（</w:t>
      </w:r>
      <w:r>
        <w:rPr>
          <w:rFonts w:ascii="楷体" w:hAnsi="楷体" w:eastAsia="楷体" w:cs="楷体"/>
          <w:spacing w:val="9"/>
          <w:sz w:val="31"/>
          <w:szCs w:val="31"/>
        </w:rPr>
        <w:t>六</w:t>
      </w:r>
      <w:r>
        <w:rPr>
          <w:rFonts w:hint="eastAsia" w:ascii="楷体" w:hAnsi="楷体" w:eastAsia="楷体" w:cs="楷体"/>
          <w:spacing w:val="9"/>
          <w:sz w:val="31"/>
          <w:szCs w:val="31"/>
          <w:lang w:eastAsia="zh-CN"/>
        </w:rPr>
        <w:t>）</w:t>
      </w:r>
      <w:r>
        <w:rPr>
          <w:rFonts w:ascii="楷体" w:hAnsi="楷体" w:eastAsia="楷体" w:cs="楷体"/>
          <w:spacing w:val="9"/>
          <w:sz w:val="31"/>
          <w:szCs w:val="31"/>
        </w:rPr>
        <w:t>审查流程。</w:t>
      </w:r>
    </w:p>
    <w:p>
      <w:pPr>
        <w:spacing w:before="239" w:line="222" w:lineRule="auto"/>
        <w:ind w:left="644"/>
        <w:outlineLvl w:val="0"/>
        <w:rPr>
          <w:rFonts w:ascii="黑体" w:hAnsi="黑体" w:eastAsia="黑体" w:cs="黑体"/>
          <w:sz w:val="31"/>
          <w:szCs w:val="31"/>
        </w:rPr>
      </w:pPr>
      <w:r>
        <w:rPr>
          <w:rFonts w:ascii="黑体" w:hAnsi="黑体" w:eastAsia="黑体" w:cs="黑体"/>
          <w:b/>
          <w:bCs/>
          <w:spacing w:val="-23"/>
          <w:sz w:val="31"/>
          <w:szCs w:val="31"/>
        </w:rPr>
        <w:t>三、</w:t>
      </w:r>
      <w:r>
        <w:rPr>
          <w:rFonts w:ascii="黑体" w:hAnsi="黑体" w:eastAsia="黑体" w:cs="黑体"/>
          <w:spacing w:val="-76"/>
          <w:sz w:val="31"/>
          <w:szCs w:val="31"/>
        </w:rPr>
        <w:t xml:space="preserve"> </w:t>
      </w:r>
      <w:r>
        <w:rPr>
          <w:rFonts w:ascii="黑体" w:hAnsi="黑体" w:eastAsia="黑体" w:cs="黑体"/>
          <w:b/>
          <w:bCs/>
          <w:spacing w:val="-23"/>
          <w:sz w:val="31"/>
          <w:szCs w:val="31"/>
        </w:rPr>
        <w:t>组织保障</w:t>
      </w:r>
    </w:p>
    <w:p>
      <w:pPr>
        <w:spacing w:before="185" w:line="224" w:lineRule="auto"/>
        <w:ind w:left="639"/>
        <w:rPr>
          <w:rFonts w:ascii="楷体" w:hAnsi="楷体" w:eastAsia="楷体" w:cs="楷体"/>
          <w:sz w:val="31"/>
          <w:szCs w:val="31"/>
        </w:rPr>
      </w:pPr>
      <w:r>
        <w:rPr>
          <w:rFonts w:hint="eastAsia" w:ascii="楷体" w:hAnsi="楷体" w:eastAsia="楷体" w:cs="楷体"/>
          <w:spacing w:val="6"/>
          <w:sz w:val="31"/>
          <w:szCs w:val="31"/>
          <w:lang w:eastAsia="zh-CN"/>
        </w:rPr>
        <w:t>（</w:t>
      </w:r>
      <w:r>
        <w:rPr>
          <w:rFonts w:ascii="楷体" w:hAnsi="楷体" w:eastAsia="楷体" w:cs="楷体"/>
          <w:spacing w:val="6"/>
          <w:sz w:val="31"/>
          <w:szCs w:val="31"/>
        </w:rPr>
        <w:t>一</w:t>
      </w:r>
      <w:r>
        <w:rPr>
          <w:rFonts w:hint="eastAsia" w:ascii="楷体" w:hAnsi="楷体" w:eastAsia="楷体" w:cs="楷体"/>
          <w:spacing w:val="6"/>
          <w:sz w:val="31"/>
          <w:szCs w:val="31"/>
          <w:lang w:eastAsia="zh-CN"/>
        </w:rPr>
        <w:t>）</w:t>
      </w:r>
      <w:r>
        <w:rPr>
          <w:rFonts w:ascii="楷体" w:hAnsi="楷体" w:eastAsia="楷体" w:cs="楷体"/>
          <w:spacing w:val="6"/>
          <w:sz w:val="31"/>
          <w:szCs w:val="31"/>
        </w:rPr>
        <w:t>加强组织领导。</w:t>
      </w:r>
    </w:p>
    <w:p>
      <w:pPr>
        <w:spacing w:before="176" w:line="224" w:lineRule="auto"/>
        <w:ind w:left="639"/>
        <w:rPr>
          <w:rFonts w:ascii="楷体" w:hAnsi="楷体" w:eastAsia="楷体" w:cs="楷体"/>
          <w:sz w:val="31"/>
          <w:szCs w:val="31"/>
        </w:rPr>
      </w:pPr>
      <w:r>
        <w:rPr>
          <w:rFonts w:hint="eastAsia" w:ascii="楷体" w:hAnsi="楷体" w:eastAsia="楷体" w:cs="楷体"/>
          <w:spacing w:val="6"/>
          <w:sz w:val="31"/>
          <w:szCs w:val="31"/>
          <w:lang w:eastAsia="zh-CN"/>
        </w:rPr>
        <w:t>（</w:t>
      </w:r>
      <w:r>
        <w:rPr>
          <w:rFonts w:ascii="楷体" w:hAnsi="楷体" w:eastAsia="楷体" w:cs="楷体"/>
          <w:spacing w:val="6"/>
          <w:sz w:val="31"/>
          <w:szCs w:val="31"/>
        </w:rPr>
        <w:t>二</w:t>
      </w:r>
      <w:r>
        <w:rPr>
          <w:rFonts w:hint="eastAsia" w:ascii="楷体" w:hAnsi="楷体" w:eastAsia="楷体" w:cs="楷体"/>
          <w:spacing w:val="6"/>
          <w:sz w:val="31"/>
          <w:szCs w:val="31"/>
          <w:lang w:eastAsia="zh-CN"/>
        </w:rPr>
        <w:t>）</w:t>
      </w:r>
      <w:r>
        <w:rPr>
          <w:rFonts w:ascii="楷体" w:hAnsi="楷体" w:eastAsia="楷体" w:cs="楷体"/>
          <w:spacing w:val="6"/>
          <w:sz w:val="31"/>
          <w:szCs w:val="31"/>
        </w:rPr>
        <w:t>严格责任落实。</w:t>
      </w:r>
    </w:p>
    <w:p>
      <w:pPr>
        <w:spacing w:before="171" w:line="223" w:lineRule="auto"/>
        <w:ind w:left="639"/>
        <w:rPr>
          <w:rFonts w:ascii="楷体" w:hAnsi="楷体" w:eastAsia="楷体" w:cs="楷体"/>
          <w:sz w:val="31"/>
          <w:szCs w:val="31"/>
        </w:rPr>
      </w:pPr>
      <w:r>
        <w:rPr>
          <w:rFonts w:hint="eastAsia" w:ascii="楷体" w:hAnsi="楷体" w:eastAsia="楷体" w:cs="楷体"/>
          <w:spacing w:val="6"/>
          <w:sz w:val="31"/>
          <w:szCs w:val="31"/>
          <w:lang w:eastAsia="zh-CN"/>
        </w:rPr>
        <w:t>（</w:t>
      </w:r>
      <w:r>
        <w:rPr>
          <w:rFonts w:ascii="楷体" w:hAnsi="楷体" w:eastAsia="楷体" w:cs="楷体"/>
          <w:spacing w:val="6"/>
          <w:sz w:val="31"/>
          <w:szCs w:val="31"/>
        </w:rPr>
        <w:t>三</w:t>
      </w:r>
      <w:r>
        <w:rPr>
          <w:rFonts w:hint="eastAsia" w:ascii="楷体" w:hAnsi="楷体" w:eastAsia="楷体" w:cs="楷体"/>
          <w:spacing w:val="6"/>
          <w:sz w:val="31"/>
          <w:szCs w:val="31"/>
          <w:lang w:eastAsia="zh-CN"/>
        </w:rPr>
        <w:t>）</w:t>
      </w:r>
      <w:r>
        <w:rPr>
          <w:rFonts w:ascii="楷体" w:hAnsi="楷体" w:eastAsia="楷体" w:cs="楷体"/>
          <w:spacing w:val="6"/>
          <w:sz w:val="31"/>
          <w:szCs w:val="31"/>
        </w:rPr>
        <w:t>强化工作保障。</w:t>
      </w:r>
    </w:p>
    <w:p>
      <w:pPr>
        <w:sectPr>
          <w:footerReference r:id="rId22" w:type="default"/>
          <w:pgSz w:w="11920" w:h="16830"/>
          <w:pgMar w:top="1430" w:right="1785" w:bottom="1462" w:left="1569" w:header="0" w:footer="1261" w:gutter="0"/>
          <w:cols w:space="720" w:num="1"/>
        </w:sect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2" w:lineRule="auto"/>
        <w:rPr>
          <w:rFonts w:ascii="Arial"/>
          <w:sz w:val="21"/>
        </w:rPr>
      </w:pPr>
    </w:p>
    <w:p>
      <w:pPr>
        <w:spacing w:line="272" w:lineRule="auto"/>
        <w:rPr>
          <w:rFonts w:ascii="Arial"/>
          <w:sz w:val="21"/>
        </w:rPr>
      </w:pPr>
    </w:p>
    <w:p>
      <w:pPr>
        <w:spacing w:before="137" w:line="233" w:lineRule="auto"/>
        <w:ind w:left="2445" w:right="1196" w:hanging="1209"/>
        <w:rPr>
          <w:rFonts w:ascii="宋体" w:hAnsi="宋体" w:eastAsia="宋体" w:cs="宋体"/>
          <w:sz w:val="42"/>
          <w:szCs w:val="42"/>
        </w:rPr>
      </w:pPr>
      <w:r>
        <w:rPr>
          <w:rFonts w:ascii="宋体" w:hAnsi="宋体" w:eastAsia="宋体" w:cs="宋体"/>
          <w:b/>
          <w:bCs/>
          <w:sz w:val="42"/>
          <w:szCs w:val="42"/>
        </w:rPr>
        <w:t>XX</w:t>
      </w:r>
      <w:r>
        <w:rPr>
          <w:rFonts w:ascii="宋体" w:hAnsi="宋体" w:eastAsia="宋体" w:cs="宋体"/>
          <w:spacing w:val="71"/>
          <w:sz w:val="42"/>
          <w:szCs w:val="42"/>
        </w:rPr>
        <w:t xml:space="preserve"> </w:t>
      </w:r>
      <w:r>
        <w:rPr>
          <w:rFonts w:ascii="宋体" w:hAnsi="宋体" w:eastAsia="宋体" w:cs="宋体"/>
          <w:b/>
          <w:bCs/>
          <w:spacing w:val="26"/>
          <w:sz w:val="42"/>
          <w:szCs w:val="42"/>
        </w:rPr>
        <w:t>乡镇</w:t>
      </w:r>
      <w:r>
        <w:rPr>
          <w:rFonts w:hint="eastAsia" w:ascii="宋体" w:hAnsi="宋体" w:eastAsia="宋体" w:cs="宋体"/>
          <w:b/>
          <w:bCs/>
          <w:spacing w:val="26"/>
          <w:sz w:val="42"/>
          <w:szCs w:val="42"/>
          <w:lang w:eastAsia="zh-CN"/>
        </w:rPr>
        <w:t>（</w:t>
      </w:r>
      <w:r>
        <w:rPr>
          <w:rFonts w:ascii="宋体" w:hAnsi="宋体" w:eastAsia="宋体" w:cs="宋体"/>
          <w:b/>
          <w:bCs/>
          <w:spacing w:val="26"/>
          <w:sz w:val="42"/>
          <w:szCs w:val="42"/>
        </w:rPr>
        <w:t>街道</w:t>
      </w:r>
      <w:r>
        <w:rPr>
          <w:rFonts w:hint="eastAsia" w:ascii="宋体" w:hAnsi="宋体" w:eastAsia="宋体" w:cs="宋体"/>
          <w:b/>
          <w:bCs/>
          <w:spacing w:val="26"/>
          <w:sz w:val="42"/>
          <w:szCs w:val="42"/>
          <w:lang w:eastAsia="zh-CN"/>
        </w:rPr>
        <w:t>）</w:t>
      </w:r>
      <w:r>
        <w:rPr>
          <w:rFonts w:ascii="宋体" w:hAnsi="宋体" w:eastAsia="宋体" w:cs="宋体"/>
          <w:b/>
          <w:bCs/>
          <w:spacing w:val="26"/>
          <w:sz w:val="42"/>
          <w:szCs w:val="42"/>
        </w:rPr>
        <w:t>合法性审查工作</w:t>
      </w:r>
      <w:r>
        <w:rPr>
          <w:rFonts w:ascii="宋体" w:hAnsi="宋体" w:eastAsia="宋体" w:cs="宋体"/>
          <w:sz w:val="42"/>
          <w:szCs w:val="42"/>
        </w:rPr>
        <w:t xml:space="preserve"> </w:t>
      </w:r>
      <w:r>
        <w:rPr>
          <w:rFonts w:ascii="宋体" w:hAnsi="宋体" w:eastAsia="宋体" w:cs="宋体"/>
          <w:b/>
          <w:bCs/>
          <w:spacing w:val="-7"/>
          <w:sz w:val="42"/>
          <w:szCs w:val="42"/>
        </w:rPr>
        <w:t>领导小组成员名单</w:t>
      </w:r>
    </w:p>
    <w:p>
      <w:pPr>
        <w:spacing w:line="299" w:lineRule="auto"/>
        <w:rPr>
          <w:rFonts w:ascii="Arial"/>
          <w:sz w:val="21"/>
        </w:rPr>
      </w:pPr>
    </w:p>
    <w:p>
      <w:pPr>
        <w:spacing w:line="299" w:lineRule="auto"/>
        <w:rPr>
          <w:rFonts w:ascii="Arial"/>
          <w:sz w:val="21"/>
        </w:rPr>
      </w:pPr>
    </w:p>
    <w:p>
      <w:pPr>
        <w:spacing w:before="101" w:line="328" w:lineRule="auto"/>
        <w:ind w:firstLine="600"/>
        <w:jc w:val="both"/>
        <w:rPr>
          <w:rFonts w:ascii="仿宋" w:hAnsi="仿宋" w:eastAsia="仿宋" w:cs="仿宋"/>
          <w:sz w:val="31"/>
          <w:szCs w:val="31"/>
        </w:rPr>
      </w:pPr>
      <w:r>
        <w:rPr>
          <w:rFonts w:ascii="仿宋" w:hAnsi="仿宋" w:eastAsia="仿宋" w:cs="仿宋"/>
          <w:spacing w:val="3"/>
          <w:sz w:val="31"/>
          <w:szCs w:val="31"/>
        </w:rPr>
        <w:t>为健全科学、民主、依法决策机制，加强</w:t>
      </w:r>
      <w:r>
        <w:rPr>
          <w:rFonts w:ascii="仿宋" w:hAnsi="仿宋" w:eastAsia="仿宋" w:cs="仿宋"/>
          <w:sz w:val="31"/>
          <w:szCs w:val="31"/>
        </w:rPr>
        <w:t>XX</w:t>
      </w:r>
      <w:r>
        <w:rPr>
          <w:rFonts w:ascii="仿宋" w:hAnsi="仿宋" w:eastAsia="仿宋" w:cs="仿宋"/>
          <w:spacing w:val="-34"/>
          <w:sz w:val="31"/>
          <w:szCs w:val="31"/>
        </w:rPr>
        <w:t xml:space="preserve"> </w:t>
      </w:r>
      <w:r>
        <w:rPr>
          <w:rFonts w:ascii="仿宋" w:hAnsi="仿宋" w:eastAsia="仿宋" w:cs="仿宋"/>
          <w:spacing w:val="3"/>
          <w:sz w:val="31"/>
          <w:szCs w:val="31"/>
        </w:rPr>
        <w:t>乡镇</w:t>
      </w:r>
      <w:r>
        <w:rPr>
          <w:rFonts w:hint="eastAsia" w:ascii="仿宋" w:hAnsi="仿宋" w:eastAsia="仿宋" w:cs="仿宋"/>
          <w:spacing w:val="3"/>
          <w:sz w:val="31"/>
          <w:szCs w:val="31"/>
          <w:lang w:eastAsia="zh-CN"/>
        </w:rPr>
        <w:t>（</w:t>
      </w:r>
      <w:r>
        <w:rPr>
          <w:rFonts w:ascii="仿宋" w:hAnsi="仿宋" w:eastAsia="仿宋" w:cs="仿宋"/>
          <w:spacing w:val="3"/>
          <w:sz w:val="31"/>
          <w:szCs w:val="31"/>
        </w:rPr>
        <w:t>街道</w:t>
      </w:r>
      <w:r>
        <w:rPr>
          <w:rFonts w:hint="eastAsia" w:ascii="仿宋" w:hAnsi="仿宋" w:eastAsia="仿宋" w:cs="仿宋"/>
          <w:spacing w:val="3"/>
          <w:sz w:val="31"/>
          <w:szCs w:val="31"/>
          <w:lang w:eastAsia="zh-CN"/>
        </w:rPr>
        <w:t>）</w:t>
      </w:r>
      <w:r>
        <w:rPr>
          <w:rFonts w:ascii="仿宋" w:hAnsi="仿宋" w:eastAsia="仿宋" w:cs="仿宋"/>
          <w:spacing w:val="3"/>
          <w:sz w:val="31"/>
          <w:szCs w:val="31"/>
        </w:rPr>
        <w:t>重</w:t>
      </w:r>
      <w:r>
        <w:rPr>
          <w:rFonts w:ascii="仿宋" w:hAnsi="仿宋" w:eastAsia="仿宋" w:cs="仿宋"/>
          <w:sz w:val="31"/>
          <w:szCs w:val="31"/>
        </w:rPr>
        <w:t xml:space="preserve"> </w:t>
      </w:r>
      <w:r>
        <w:rPr>
          <w:rFonts w:ascii="仿宋" w:hAnsi="仿宋" w:eastAsia="仿宋" w:cs="仿宋"/>
          <w:spacing w:val="-5"/>
          <w:sz w:val="31"/>
          <w:szCs w:val="31"/>
        </w:rPr>
        <w:t>大行政决策、行政规范性文件、涉法事务合同等事项合法性审</w:t>
      </w:r>
      <w:r>
        <w:rPr>
          <w:rFonts w:ascii="仿宋" w:hAnsi="仿宋" w:eastAsia="仿宋" w:cs="仿宋"/>
          <w:spacing w:val="-6"/>
          <w:sz w:val="31"/>
          <w:szCs w:val="31"/>
        </w:rPr>
        <w:t>查</w:t>
      </w:r>
      <w:r>
        <w:rPr>
          <w:rFonts w:ascii="仿宋" w:hAnsi="仿宋" w:eastAsia="仿宋" w:cs="仿宋"/>
          <w:sz w:val="31"/>
          <w:szCs w:val="31"/>
        </w:rPr>
        <w:t xml:space="preserve"> </w:t>
      </w:r>
      <w:r>
        <w:rPr>
          <w:rFonts w:ascii="仿宋" w:hAnsi="仿宋" w:eastAsia="仿宋" w:cs="仿宋"/>
          <w:spacing w:val="-5"/>
          <w:sz w:val="31"/>
          <w:szCs w:val="31"/>
        </w:rPr>
        <w:t>工作，规范决策程序，提高决策质量和效率，推进依法行政，经</w:t>
      </w:r>
      <w:r>
        <w:rPr>
          <w:rFonts w:ascii="仿宋" w:hAnsi="仿宋" w:eastAsia="仿宋" w:cs="仿宋"/>
          <w:sz w:val="31"/>
          <w:szCs w:val="31"/>
        </w:rPr>
        <w:t xml:space="preserve"> </w:t>
      </w:r>
      <w:r>
        <w:rPr>
          <w:rFonts w:ascii="仿宋" w:hAnsi="仿宋" w:eastAsia="仿宋" w:cs="仿宋"/>
          <w:spacing w:val="3"/>
          <w:sz w:val="31"/>
          <w:szCs w:val="31"/>
        </w:rPr>
        <w:t>研究决定，成立</w:t>
      </w:r>
      <w:r>
        <w:rPr>
          <w:rFonts w:ascii="仿宋" w:hAnsi="仿宋" w:eastAsia="仿宋" w:cs="仿宋"/>
          <w:sz w:val="31"/>
          <w:szCs w:val="31"/>
        </w:rPr>
        <w:t>XX</w:t>
      </w:r>
      <w:r>
        <w:rPr>
          <w:rFonts w:ascii="仿宋" w:hAnsi="仿宋" w:eastAsia="仿宋" w:cs="仿宋"/>
          <w:spacing w:val="-28"/>
          <w:sz w:val="31"/>
          <w:szCs w:val="31"/>
        </w:rPr>
        <w:t xml:space="preserve"> </w:t>
      </w:r>
      <w:r>
        <w:rPr>
          <w:rFonts w:ascii="仿宋" w:hAnsi="仿宋" w:eastAsia="仿宋" w:cs="仿宋"/>
          <w:spacing w:val="3"/>
          <w:sz w:val="31"/>
          <w:szCs w:val="31"/>
        </w:rPr>
        <w:t>乡镇</w:t>
      </w:r>
      <w:r>
        <w:rPr>
          <w:rFonts w:hint="eastAsia" w:ascii="仿宋" w:hAnsi="仿宋" w:eastAsia="仿宋" w:cs="仿宋"/>
          <w:spacing w:val="3"/>
          <w:sz w:val="31"/>
          <w:szCs w:val="31"/>
          <w:lang w:eastAsia="zh-CN"/>
        </w:rPr>
        <w:t>（</w:t>
      </w:r>
      <w:r>
        <w:rPr>
          <w:rFonts w:ascii="仿宋" w:hAnsi="仿宋" w:eastAsia="仿宋" w:cs="仿宋"/>
          <w:spacing w:val="3"/>
          <w:sz w:val="31"/>
          <w:szCs w:val="31"/>
        </w:rPr>
        <w:t>街道</w:t>
      </w:r>
      <w:r>
        <w:rPr>
          <w:rFonts w:hint="eastAsia" w:ascii="仿宋" w:hAnsi="仿宋" w:eastAsia="仿宋" w:cs="仿宋"/>
          <w:spacing w:val="3"/>
          <w:sz w:val="31"/>
          <w:szCs w:val="31"/>
          <w:lang w:eastAsia="zh-CN"/>
        </w:rPr>
        <w:t>）</w:t>
      </w:r>
      <w:r>
        <w:rPr>
          <w:rFonts w:ascii="仿宋" w:hAnsi="仿宋" w:eastAsia="仿宋" w:cs="仿宋"/>
          <w:spacing w:val="3"/>
          <w:sz w:val="31"/>
          <w:szCs w:val="31"/>
        </w:rPr>
        <w:t>合法性审查工作领导小组，负</w:t>
      </w:r>
      <w:r>
        <w:rPr>
          <w:rFonts w:ascii="仿宋" w:hAnsi="仿宋" w:eastAsia="仿宋" w:cs="仿宋"/>
          <w:spacing w:val="2"/>
          <w:sz w:val="31"/>
          <w:szCs w:val="31"/>
        </w:rPr>
        <w:t>责</w:t>
      </w:r>
      <w:r>
        <w:rPr>
          <w:rFonts w:ascii="仿宋" w:hAnsi="仿宋" w:eastAsia="仿宋" w:cs="仿宋"/>
          <w:sz w:val="31"/>
          <w:szCs w:val="31"/>
        </w:rPr>
        <w:t xml:space="preserve"> </w:t>
      </w:r>
      <w:r>
        <w:rPr>
          <w:rFonts w:ascii="仿宋" w:hAnsi="仿宋" w:eastAsia="仿宋" w:cs="仿宋"/>
          <w:spacing w:val="5"/>
          <w:sz w:val="31"/>
          <w:szCs w:val="31"/>
        </w:rPr>
        <w:t>乡镇</w:t>
      </w:r>
      <w:r>
        <w:rPr>
          <w:rFonts w:hint="eastAsia" w:ascii="仿宋" w:hAnsi="仿宋" w:eastAsia="仿宋" w:cs="仿宋"/>
          <w:spacing w:val="5"/>
          <w:sz w:val="31"/>
          <w:szCs w:val="31"/>
          <w:lang w:eastAsia="zh-CN"/>
        </w:rPr>
        <w:t>（</w:t>
      </w:r>
      <w:r>
        <w:rPr>
          <w:rFonts w:ascii="仿宋" w:hAnsi="仿宋" w:eastAsia="仿宋" w:cs="仿宋"/>
          <w:spacing w:val="5"/>
          <w:sz w:val="31"/>
          <w:szCs w:val="31"/>
        </w:rPr>
        <w:t>街道</w:t>
      </w:r>
      <w:r>
        <w:rPr>
          <w:rFonts w:hint="eastAsia" w:ascii="仿宋" w:hAnsi="仿宋" w:eastAsia="仿宋" w:cs="仿宋"/>
          <w:spacing w:val="5"/>
          <w:sz w:val="31"/>
          <w:szCs w:val="31"/>
          <w:lang w:eastAsia="zh-CN"/>
        </w:rPr>
        <w:t>）</w:t>
      </w:r>
      <w:r>
        <w:rPr>
          <w:rFonts w:ascii="仿宋" w:hAnsi="仿宋" w:eastAsia="仿宋" w:cs="仿宋"/>
          <w:spacing w:val="5"/>
          <w:sz w:val="31"/>
          <w:szCs w:val="31"/>
        </w:rPr>
        <w:t>合法性审查工作的组织领导和督促指导。领导小组</w:t>
      </w:r>
    </w:p>
    <w:p>
      <w:pPr>
        <w:spacing w:line="222" w:lineRule="auto"/>
        <w:rPr>
          <w:rFonts w:ascii="仿宋" w:hAnsi="仿宋" w:eastAsia="仿宋" w:cs="仿宋"/>
          <w:sz w:val="31"/>
          <w:szCs w:val="31"/>
        </w:rPr>
      </w:pPr>
      <w:r>
        <w:rPr>
          <w:rFonts w:ascii="仿宋" w:hAnsi="仿宋" w:eastAsia="仿宋" w:cs="仿宋"/>
          <w:spacing w:val="-16"/>
          <w:sz w:val="31"/>
          <w:szCs w:val="31"/>
        </w:rPr>
        <w:t>成员如下：</w:t>
      </w:r>
    </w:p>
    <w:p>
      <w:pPr>
        <w:spacing w:before="227" w:line="222" w:lineRule="auto"/>
        <w:ind w:left="600"/>
        <w:rPr>
          <w:rFonts w:ascii="仿宋" w:hAnsi="仿宋" w:eastAsia="仿宋" w:cs="仿宋"/>
          <w:sz w:val="31"/>
          <w:szCs w:val="31"/>
        </w:rPr>
      </w:pPr>
      <w:r>
        <w:rPr>
          <w:rFonts w:ascii="仿宋" w:hAnsi="仿宋" w:eastAsia="仿宋" w:cs="仿宋"/>
          <w:spacing w:val="3"/>
          <w:sz w:val="31"/>
          <w:szCs w:val="31"/>
        </w:rPr>
        <w:t>组</w:t>
      </w:r>
      <w:r>
        <w:rPr>
          <w:rFonts w:ascii="仿宋" w:hAnsi="仿宋" w:eastAsia="仿宋" w:cs="仿宋"/>
          <w:spacing w:val="148"/>
          <w:sz w:val="31"/>
          <w:szCs w:val="31"/>
        </w:rPr>
        <w:t xml:space="preserve"> </w:t>
      </w:r>
      <w:r>
        <w:rPr>
          <w:rFonts w:ascii="仿宋" w:hAnsi="仿宋" w:eastAsia="仿宋" w:cs="仿宋"/>
          <w:spacing w:val="3"/>
          <w:sz w:val="31"/>
          <w:szCs w:val="31"/>
        </w:rPr>
        <w:t>长：</w:t>
      </w:r>
      <w:r>
        <w:rPr>
          <w:rFonts w:ascii="仿宋" w:hAnsi="仿宋" w:eastAsia="仿宋" w:cs="仿宋"/>
          <w:spacing w:val="33"/>
          <w:sz w:val="31"/>
          <w:szCs w:val="31"/>
        </w:rPr>
        <w:t xml:space="preserve">    </w:t>
      </w:r>
      <w:r>
        <w:rPr>
          <w:rFonts w:ascii="仿宋" w:hAnsi="仿宋" w:eastAsia="仿宋" w:cs="仿宋"/>
          <w:spacing w:val="3"/>
          <w:sz w:val="31"/>
          <w:szCs w:val="31"/>
        </w:rPr>
        <w:t>乡镇</w:t>
      </w:r>
      <w:r>
        <w:rPr>
          <w:rFonts w:hint="eastAsia" w:ascii="仿宋" w:hAnsi="仿宋" w:eastAsia="仿宋" w:cs="仿宋"/>
          <w:spacing w:val="3"/>
          <w:sz w:val="31"/>
          <w:szCs w:val="31"/>
          <w:lang w:eastAsia="zh-CN"/>
        </w:rPr>
        <w:t>（</w:t>
      </w:r>
      <w:r>
        <w:rPr>
          <w:rFonts w:ascii="仿宋" w:hAnsi="仿宋" w:eastAsia="仿宋" w:cs="仿宋"/>
          <w:spacing w:val="3"/>
          <w:sz w:val="31"/>
          <w:szCs w:val="31"/>
        </w:rPr>
        <w:t>街道</w:t>
      </w:r>
      <w:r>
        <w:rPr>
          <w:rFonts w:hint="eastAsia" w:ascii="仿宋" w:hAnsi="仿宋" w:eastAsia="仿宋" w:cs="仿宋"/>
          <w:spacing w:val="3"/>
          <w:sz w:val="31"/>
          <w:szCs w:val="31"/>
          <w:lang w:eastAsia="zh-CN"/>
        </w:rPr>
        <w:t>）</w:t>
      </w:r>
      <w:r>
        <w:rPr>
          <w:rFonts w:ascii="仿宋" w:hAnsi="仿宋" w:eastAsia="仿宋" w:cs="仿宋"/>
          <w:spacing w:val="3"/>
          <w:sz w:val="31"/>
          <w:szCs w:val="31"/>
        </w:rPr>
        <w:t>主要负责人</w:t>
      </w:r>
    </w:p>
    <w:p>
      <w:pPr>
        <w:spacing w:before="207" w:line="222" w:lineRule="auto"/>
        <w:ind w:left="600"/>
        <w:rPr>
          <w:rFonts w:ascii="仿宋" w:hAnsi="仿宋" w:eastAsia="仿宋" w:cs="仿宋"/>
          <w:sz w:val="31"/>
          <w:szCs w:val="31"/>
        </w:rPr>
      </w:pPr>
      <w:r>
        <w:rPr>
          <w:rFonts w:ascii="仿宋" w:hAnsi="仿宋" w:eastAsia="仿宋" w:cs="仿宋"/>
          <w:spacing w:val="-3"/>
          <w:sz w:val="31"/>
          <w:szCs w:val="31"/>
        </w:rPr>
        <w:t>副组长：</w:t>
      </w:r>
      <w:r>
        <w:rPr>
          <w:rFonts w:ascii="仿宋" w:hAnsi="仿宋" w:eastAsia="仿宋" w:cs="仿宋"/>
          <w:spacing w:val="7"/>
          <w:sz w:val="31"/>
          <w:szCs w:val="31"/>
        </w:rPr>
        <w:t xml:space="preserve">     </w:t>
      </w:r>
      <w:r>
        <w:rPr>
          <w:rFonts w:ascii="仿宋" w:hAnsi="仿宋" w:eastAsia="仿宋" w:cs="仿宋"/>
          <w:spacing w:val="-3"/>
          <w:sz w:val="31"/>
          <w:szCs w:val="31"/>
        </w:rPr>
        <w:t>乡镇</w:t>
      </w:r>
      <w:r>
        <w:rPr>
          <w:rFonts w:hint="eastAsia" w:ascii="仿宋" w:hAnsi="仿宋" w:eastAsia="仿宋" w:cs="仿宋"/>
          <w:spacing w:val="-3"/>
          <w:sz w:val="31"/>
          <w:szCs w:val="31"/>
          <w:lang w:eastAsia="zh-CN"/>
        </w:rPr>
        <w:t>（</w:t>
      </w:r>
      <w:r>
        <w:rPr>
          <w:rFonts w:ascii="仿宋" w:hAnsi="仿宋" w:eastAsia="仿宋" w:cs="仿宋"/>
          <w:spacing w:val="-3"/>
          <w:sz w:val="31"/>
          <w:szCs w:val="31"/>
        </w:rPr>
        <w:t>街道</w:t>
      </w:r>
      <w:r>
        <w:rPr>
          <w:rFonts w:hint="eastAsia" w:ascii="仿宋" w:hAnsi="仿宋" w:eastAsia="仿宋" w:cs="仿宋"/>
          <w:spacing w:val="-3"/>
          <w:sz w:val="31"/>
          <w:szCs w:val="31"/>
          <w:lang w:eastAsia="zh-CN"/>
        </w:rPr>
        <w:t>）</w:t>
      </w:r>
      <w:r>
        <w:rPr>
          <w:rFonts w:ascii="仿宋" w:hAnsi="仿宋" w:eastAsia="仿宋" w:cs="仿宋"/>
          <w:spacing w:val="-3"/>
          <w:sz w:val="31"/>
          <w:szCs w:val="31"/>
        </w:rPr>
        <w:t>分管负责人</w:t>
      </w:r>
    </w:p>
    <w:p>
      <w:pPr>
        <w:spacing w:before="178" w:line="223" w:lineRule="auto"/>
        <w:ind w:left="600"/>
        <w:rPr>
          <w:rFonts w:ascii="仿宋" w:hAnsi="仿宋" w:eastAsia="仿宋" w:cs="仿宋"/>
          <w:sz w:val="31"/>
          <w:szCs w:val="31"/>
        </w:rPr>
      </w:pPr>
      <w:r>
        <w:rPr>
          <w:rFonts w:ascii="仿宋" w:hAnsi="仿宋" w:eastAsia="仿宋" w:cs="仿宋"/>
          <w:spacing w:val="-23"/>
          <w:sz w:val="31"/>
          <w:szCs w:val="31"/>
        </w:rPr>
        <w:t>成</w:t>
      </w:r>
      <w:r>
        <w:rPr>
          <w:rFonts w:ascii="仿宋" w:hAnsi="仿宋" w:eastAsia="仿宋" w:cs="仿宋"/>
          <w:spacing w:val="8"/>
          <w:sz w:val="31"/>
          <w:szCs w:val="31"/>
        </w:rPr>
        <w:t xml:space="preserve">  </w:t>
      </w:r>
      <w:r>
        <w:rPr>
          <w:rFonts w:ascii="仿宋" w:hAnsi="仿宋" w:eastAsia="仿宋" w:cs="仿宋"/>
          <w:spacing w:val="-23"/>
          <w:sz w:val="31"/>
          <w:szCs w:val="31"/>
        </w:rPr>
        <w:t>员：</w:t>
      </w:r>
      <w:r>
        <w:rPr>
          <w:rFonts w:ascii="仿宋" w:hAnsi="仿宋" w:eastAsia="仿宋" w:cs="仿宋"/>
          <w:spacing w:val="31"/>
          <w:sz w:val="31"/>
          <w:szCs w:val="31"/>
        </w:rPr>
        <w:t xml:space="preserve">    </w:t>
      </w:r>
      <w:r>
        <w:rPr>
          <w:rFonts w:ascii="仿宋" w:hAnsi="仿宋" w:eastAsia="仿宋" w:cs="仿宋"/>
          <w:spacing w:val="-23"/>
          <w:sz w:val="31"/>
          <w:szCs w:val="31"/>
        </w:rPr>
        <w:t>党政办主任</w:t>
      </w:r>
    </w:p>
    <w:p>
      <w:pPr>
        <w:spacing w:before="174" w:line="222" w:lineRule="auto"/>
        <w:ind w:left="2440"/>
        <w:rPr>
          <w:rFonts w:ascii="仿宋" w:hAnsi="仿宋" w:eastAsia="仿宋" w:cs="仿宋"/>
          <w:sz w:val="31"/>
          <w:szCs w:val="31"/>
        </w:rPr>
      </w:pPr>
      <w:r>
        <w:rPr>
          <w:rFonts w:ascii="仿宋" w:hAnsi="仿宋" w:eastAsia="仿宋" w:cs="仿宋"/>
          <w:spacing w:val="-8"/>
          <w:sz w:val="31"/>
          <w:szCs w:val="31"/>
        </w:rPr>
        <w:t>司法所所长</w:t>
      </w:r>
    </w:p>
    <w:p>
      <w:pPr>
        <w:spacing w:before="187" w:line="560" w:lineRule="exact"/>
        <w:ind w:left="2440"/>
        <w:rPr>
          <w:rFonts w:ascii="仿宋" w:hAnsi="仿宋" w:eastAsia="仿宋" w:cs="仿宋"/>
          <w:sz w:val="31"/>
          <w:szCs w:val="31"/>
        </w:rPr>
      </w:pPr>
      <w:r>
        <w:rPr>
          <w:rFonts w:ascii="仿宋" w:hAnsi="仿宋" w:eastAsia="仿宋" w:cs="仿宋"/>
          <w:spacing w:val="20"/>
          <w:position w:val="18"/>
          <w:sz w:val="31"/>
          <w:szCs w:val="31"/>
        </w:rPr>
        <w:t>乡镇</w:t>
      </w:r>
      <w:r>
        <w:rPr>
          <w:rFonts w:hint="eastAsia" w:ascii="仿宋" w:hAnsi="仿宋" w:eastAsia="仿宋" w:cs="仿宋"/>
          <w:spacing w:val="20"/>
          <w:position w:val="18"/>
          <w:sz w:val="31"/>
          <w:szCs w:val="31"/>
          <w:lang w:eastAsia="zh-CN"/>
        </w:rPr>
        <w:t>（</w:t>
      </w:r>
      <w:r>
        <w:rPr>
          <w:rFonts w:ascii="仿宋" w:hAnsi="仿宋" w:eastAsia="仿宋" w:cs="仿宋"/>
          <w:spacing w:val="20"/>
          <w:position w:val="18"/>
          <w:sz w:val="31"/>
          <w:szCs w:val="31"/>
        </w:rPr>
        <w:t>街道</w:t>
      </w:r>
      <w:r>
        <w:rPr>
          <w:rFonts w:hint="eastAsia" w:ascii="仿宋" w:hAnsi="仿宋" w:eastAsia="仿宋" w:cs="仿宋"/>
          <w:spacing w:val="20"/>
          <w:position w:val="18"/>
          <w:sz w:val="31"/>
          <w:szCs w:val="31"/>
          <w:lang w:eastAsia="zh-CN"/>
        </w:rPr>
        <w:t>）</w:t>
      </w:r>
      <w:r>
        <w:rPr>
          <w:rFonts w:ascii="仿宋" w:hAnsi="仿宋" w:eastAsia="仿宋" w:cs="仿宋"/>
          <w:spacing w:val="20"/>
          <w:position w:val="18"/>
          <w:sz w:val="31"/>
          <w:szCs w:val="31"/>
        </w:rPr>
        <w:t>公职律师</w:t>
      </w:r>
    </w:p>
    <w:p>
      <w:pPr>
        <w:spacing w:line="222" w:lineRule="auto"/>
        <w:ind w:left="2440"/>
        <w:rPr>
          <w:rFonts w:ascii="仿宋" w:hAnsi="仿宋" w:eastAsia="仿宋" w:cs="仿宋"/>
          <w:sz w:val="31"/>
          <w:szCs w:val="31"/>
        </w:rPr>
      </w:pPr>
      <w:r>
        <w:rPr>
          <w:rFonts w:ascii="仿宋" w:hAnsi="仿宋" w:eastAsia="仿宋" w:cs="仿宋"/>
          <w:spacing w:val="-4"/>
          <w:sz w:val="31"/>
          <w:szCs w:val="31"/>
        </w:rPr>
        <w:t>政府法律顾问</w:t>
      </w:r>
    </w:p>
    <w:p>
      <w:pPr>
        <w:spacing w:before="173" w:line="219" w:lineRule="auto"/>
        <w:ind w:left="600"/>
        <w:rPr>
          <w:rFonts w:ascii="仿宋" w:hAnsi="仿宋" w:eastAsia="仿宋" w:cs="仿宋"/>
          <w:sz w:val="31"/>
          <w:szCs w:val="31"/>
        </w:rPr>
      </w:pPr>
      <w:r>
        <w:rPr>
          <w:rFonts w:ascii="仿宋" w:hAnsi="仿宋" w:eastAsia="仿宋" w:cs="仿宋"/>
          <w:spacing w:val="-4"/>
          <w:sz w:val="31"/>
          <w:szCs w:val="31"/>
        </w:rPr>
        <w:t>领导小组办公室设在XXX,XXX</w:t>
      </w:r>
      <w:r>
        <w:rPr>
          <w:rFonts w:ascii="仿宋" w:hAnsi="仿宋" w:eastAsia="仿宋" w:cs="仿宋"/>
          <w:spacing w:val="91"/>
          <w:sz w:val="31"/>
          <w:szCs w:val="31"/>
        </w:rPr>
        <w:t xml:space="preserve"> </w:t>
      </w:r>
      <w:r>
        <w:rPr>
          <w:rFonts w:ascii="仿宋" w:hAnsi="仿宋" w:eastAsia="仿宋" w:cs="仿宋"/>
          <w:spacing w:val="-4"/>
          <w:sz w:val="31"/>
          <w:szCs w:val="31"/>
        </w:rPr>
        <w:t>兼任办公室主任。</w:t>
      </w:r>
    </w:p>
    <w:sectPr>
      <w:footerReference r:id="rId23" w:type="default"/>
      <w:pgSz w:w="11920" w:h="16830"/>
      <w:pgMar w:top="1430" w:right="1692" w:bottom="1510" w:left="1649" w:header="0" w:footer="131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419"/>
      <w:rPr>
        <w:rFonts w:ascii="宋体" w:hAnsi="宋体" w:eastAsia="宋体" w:cs="宋体"/>
        <w:sz w:val="15"/>
        <w:szCs w:val="15"/>
      </w:rPr>
    </w:pPr>
    <w:r>
      <w:rPr>
        <w:rFonts w:ascii="宋体" w:hAnsi="宋体" w:eastAsia="宋体" w:cs="宋体"/>
        <w:sz w:val="15"/>
        <w:szCs w:val="15"/>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051"/>
      <w:rPr>
        <w:rFonts w:ascii="宋体" w:hAnsi="宋体" w:eastAsia="宋体" w:cs="宋体"/>
        <w:sz w:val="15"/>
        <w:szCs w:val="15"/>
      </w:rPr>
    </w:pPr>
    <w:r>
      <w:rPr>
        <w:rFonts w:ascii="宋体" w:hAnsi="宋体" w:eastAsia="宋体" w:cs="宋体"/>
        <w:spacing w:val="-2"/>
        <w:sz w:val="15"/>
        <w:szCs w:val="15"/>
      </w:rPr>
      <w:t>27</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6294"/>
      <w:rPr>
        <w:rFonts w:ascii="宋体" w:hAnsi="宋体" w:eastAsia="宋体" w:cs="宋体"/>
        <w:sz w:val="13"/>
        <w:szCs w:val="13"/>
      </w:rPr>
    </w:pPr>
    <w:r>
      <w:rPr>
        <w:rFonts w:ascii="宋体" w:hAnsi="宋体" w:eastAsia="宋体" w:cs="宋体"/>
        <w:spacing w:val="-2"/>
        <w:sz w:val="13"/>
        <w:szCs w:val="13"/>
      </w:rPr>
      <w:t>28</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082"/>
      <w:rPr>
        <w:rFonts w:ascii="宋体" w:hAnsi="宋体" w:eastAsia="宋体" w:cs="宋体"/>
        <w:sz w:val="15"/>
        <w:szCs w:val="15"/>
      </w:rPr>
    </w:pPr>
    <w:r>
      <w:rPr>
        <w:rFonts w:ascii="宋体" w:hAnsi="宋体" w:eastAsia="宋体" w:cs="宋体"/>
        <w:spacing w:val="-2"/>
        <w:sz w:val="15"/>
        <w:szCs w:val="15"/>
      </w:rPr>
      <w:t>29</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141"/>
      <w:rPr>
        <w:rFonts w:ascii="宋体" w:hAnsi="宋体" w:eastAsia="宋体" w:cs="宋体"/>
        <w:sz w:val="14"/>
        <w:szCs w:val="14"/>
      </w:rPr>
    </w:pPr>
    <w:r>
      <w:rPr>
        <w:rFonts w:ascii="宋体" w:hAnsi="宋体" w:eastAsia="宋体" w:cs="宋体"/>
        <w:spacing w:val="-3"/>
        <w:sz w:val="14"/>
        <w:szCs w:val="14"/>
      </w:rPr>
      <w:t>30</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3961"/>
      <w:rPr>
        <w:rFonts w:ascii="宋体" w:hAnsi="宋体" w:eastAsia="宋体" w:cs="宋体"/>
        <w:sz w:val="20"/>
        <w:szCs w:val="20"/>
      </w:rPr>
    </w:pPr>
    <w:r>
      <w:rPr>
        <w:rFonts w:ascii="宋体" w:hAnsi="宋体" w:eastAsia="宋体" w:cs="宋体"/>
        <w:spacing w:val="-7"/>
        <w:w w:val="66"/>
        <w:sz w:val="20"/>
        <w:szCs w:val="20"/>
      </w:rPr>
      <w:t>—</w:t>
    </w:r>
    <w:r>
      <w:rPr>
        <w:rFonts w:ascii="宋体" w:hAnsi="宋体" w:eastAsia="宋体" w:cs="宋体"/>
        <w:spacing w:val="-24"/>
        <w:sz w:val="20"/>
        <w:szCs w:val="20"/>
      </w:rPr>
      <w:t>31—</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3992"/>
      <w:rPr>
        <w:rFonts w:ascii="宋体" w:hAnsi="宋体" w:eastAsia="宋体" w:cs="宋体"/>
        <w:sz w:val="20"/>
        <w:szCs w:val="20"/>
      </w:rPr>
    </w:pPr>
    <w:r>
      <w:rPr>
        <w:rFonts w:ascii="宋体" w:hAnsi="宋体" w:eastAsia="宋体" w:cs="宋体"/>
        <w:spacing w:val="-7"/>
        <w:w w:val="71"/>
        <w:sz w:val="20"/>
        <w:szCs w:val="20"/>
      </w:rPr>
      <w:t>—</w:t>
    </w:r>
    <w:r>
      <w:rPr>
        <w:rFonts w:ascii="宋体" w:hAnsi="宋体" w:eastAsia="宋体" w:cs="宋体"/>
        <w:spacing w:val="-17"/>
        <w:w w:val="97"/>
        <w:sz w:val="20"/>
        <w:szCs w:val="20"/>
      </w:rPr>
      <w:t>32—</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154"/>
      <w:rPr>
        <w:rFonts w:ascii="宋体" w:hAnsi="宋体" w:eastAsia="宋体" w:cs="宋体"/>
        <w:sz w:val="20"/>
        <w:szCs w:val="20"/>
      </w:rPr>
    </w:pPr>
    <w:r>
      <w:rPr>
        <w:rFonts w:ascii="宋体" w:hAnsi="宋体" w:eastAsia="宋体" w:cs="宋体"/>
        <w:spacing w:val="-7"/>
        <w:w w:val="66"/>
        <w:sz w:val="20"/>
        <w:szCs w:val="20"/>
      </w:rPr>
      <w:t>—</w:t>
    </w:r>
    <w:r>
      <w:rPr>
        <w:rFonts w:ascii="宋体" w:hAnsi="宋体" w:eastAsia="宋体" w:cs="宋体"/>
        <w:spacing w:val="-18"/>
        <w:w w:val="95"/>
        <w:sz w:val="20"/>
        <w:szCs w:val="20"/>
      </w:rPr>
      <w:t>33—</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140"/>
      <w:rPr>
        <w:rFonts w:ascii="宋体" w:hAnsi="宋体" w:eastAsia="宋体" w:cs="宋体"/>
        <w:sz w:val="20"/>
        <w:szCs w:val="20"/>
      </w:rPr>
    </w:pPr>
    <w:r>
      <w:rPr>
        <w:rFonts w:ascii="宋体" w:hAnsi="宋体" w:eastAsia="宋体" w:cs="宋体"/>
        <w:spacing w:val="-7"/>
        <w:w w:val="67"/>
        <w:sz w:val="20"/>
        <w:szCs w:val="20"/>
      </w:rPr>
      <w:t>—</w:t>
    </w:r>
    <w:r>
      <w:rPr>
        <w:rFonts w:ascii="宋体" w:hAnsi="宋体" w:eastAsia="宋体" w:cs="宋体"/>
        <w:spacing w:val="-15"/>
        <w:w w:val="94"/>
        <w:sz w:val="20"/>
        <w:szCs w:val="20"/>
      </w:rPr>
      <w:t>34—</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119"/>
      <w:rPr>
        <w:rFonts w:ascii="宋体" w:hAnsi="宋体" w:eastAsia="宋体" w:cs="宋体"/>
        <w:sz w:val="20"/>
        <w:szCs w:val="20"/>
      </w:rPr>
    </w:pPr>
    <w:r>
      <w:rPr>
        <w:rFonts w:ascii="宋体" w:hAnsi="宋体" w:eastAsia="宋体" w:cs="宋体"/>
        <w:spacing w:val="-7"/>
        <w:w w:val="66"/>
        <w:sz w:val="20"/>
        <w:szCs w:val="20"/>
      </w:rPr>
      <w:t>—</w:t>
    </w:r>
    <w:r>
      <w:rPr>
        <w:rFonts w:ascii="宋体" w:hAnsi="宋体" w:eastAsia="宋体" w:cs="宋体"/>
        <w:spacing w:val="-18"/>
        <w:w w:val="95"/>
        <w:sz w:val="20"/>
        <w:szCs w:val="20"/>
      </w:rPr>
      <w:t>35—</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150"/>
      <w:rPr>
        <w:rFonts w:ascii="宋体" w:hAnsi="宋体" w:eastAsia="宋体" w:cs="宋体"/>
        <w:sz w:val="20"/>
        <w:szCs w:val="20"/>
      </w:rPr>
    </w:pPr>
    <w:r>
      <w:rPr>
        <w:rFonts w:ascii="宋体" w:hAnsi="宋体" w:eastAsia="宋体" w:cs="宋体"/>
        <w:spacing w:val="-7"/>
        <w:w w:val="67"/>
        <w:sz w:val="20"/>
        <w:szCs w:val="20"/>
      </w:rPr>
      <w:t>—</w:t>
    </w:r>
    <w:r>
      <w:rPr>
        <w:rFonts w:ascii="宋体" w:hAnsi="宋体" w:eastAsia="宋体" w:cs="宋体"/>
        <w:spacing w:val="-16"/>
        <w:w w:val="95"/>
        <w:sz w:val="20"/>
        <w:szCs w:val="20"/>
      </w:rPr>
      <w:t>36—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099"/>
      <w:rPr>
        <w:rFonts w:ascii="宋体" w:hAnsi="宋体" w:eastAsia="宋体" w:cs="宋体"/>
        <w:sz w:val="14"/>
        <w:szCs w:val="14"/>
      </w:rPr>
    </w:pPr>
    <w:r>
      <w:rPr>
        <w:rFonts w:ascii="宋体" w:hAnsi="宋体" w:eastAsia="宋体" w:cs="宋体"/>
        <w:spacing w:val="-4"/>
        <w:sz w:val="14"/>
        <w:szCs w:val="14"/>
      </w:rPr>
      <w:t>19</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5" w:lineRule="auto"/>
      <w:ind w:left="4189"/>
      <w:rPr>
        <w:rFonts w:ascii="楷体" w:hAnsi="楷体" w:eastAsia="楷体" w:cs="楷体"/>
        <w:sz w:val="20"/>
        <w:szCs w:val="20"/>
      </w:rPr>
    </w:pPr>
    <w:r>
      <w:rPr>
        <w:rFonts w:ascii="楷体" w:hAnsi="楷体" w:eastAsia="楷体" w:cs="楷体"/>
        <w:spacing w:val="-43"/>
        <w:w w:val="86"/>
        <w:sz w:val="20"/>
        <w:szCs w:val="20"/>
      </w:rPr>
      <w:t>—</w:t>
    </w:r>
    <w:r>
      <w:rPr>
        <w:rFonts w:ascii="楷体" w:hAnsi="楷体" w:eastAsia="楷体" w:cs="楷体"/>
        <w:spacing w:val="-8"/>
        <w:w w:val="88"/>
        <w:sz w:val="20"/>
        <w:szCs w:val="20"/>
      </w:rPr>
      <w:t>37—</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130"/>
      <w:rPr>
        <w:rFonts w:ascii="宋体" w:hAnsi="宋体" w:eastAsia="宋体" w:cs="宋体"/>
        <w:sz w:val="20"/>
        <w:szCs w:val="20"/>
      </w:rPr>
    </w:pPr>
    <w:r>
      <w:rPr>
        <w:rFonts w:ascii="宋体" w:hAnsi="宋体" w:eastAsia="宋体" w:cs="宋体"/>
        <w:spacing w:val="-7"/>
        <w:w w:val="66"/>
        <w:sz w:val="20"/>
        <w:szCs w:val="20"/>
      </w:rPr>
      <w:t>—</w:t>
    </w:r>
    <w:r>
      <w:rPr>
        <w:rFonts w:ascii="宋体" w:hAnsi="宋体" w:eastAsia="宋体" w:cs="宋体"/>
        <w:spacing w:val="-15"/>
        <w:w w:val="93"/>
        <w:sz w:val="20"/>
        <w:szCs w:val="20"/>
      </w:rPr>
      <w:t>38—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5849"/>
      <w:rPr>
        <w:rFonts w:ascii="宋体" w:hAnsi="宋体" w:eastAsia="宋体" w:cs="宋体"/>
        <w:sz w:val="14"/>
        <w:szCs w:val="14"/>
      </w:rPr>
    </w:pPr>
    <w:r>
      <w:rPr>
        <w:rFonts w:ascii="宋体" w:hAnsi="宋体" w:eastAsia="宋体" w:cs="宋体"/>
        <w:spacing w:val="-2"/>
        <w:sz w:val="14"/>
        <w:szCs w:val="14"/>
      </w:rPr>
      <w:t>20</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5825"/>
      <w:rPr>
        <w:rFonts w:ascii="宋体" w:hAnsi="宋体" w:eastAsia="宋体" w:cs="宋体"/>
        <w:sz w:val="14"/>
        <w:szCs w:val="14"/>
      </w:rPr>
    </w:pPr>
    <w:r>
      <w:rPr>
        <w:rFonts w:ascii="宋体" w:hAnsi="宋体" w:eastAsia="宋体" w:cs="宋体"/>
        <w:spacing w:val="-2"/>
        <w:sz w:val="14"/>
        <w:szCs w:val="14"/>
      </w:rPr>
      <w:t>21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7349"/>
      <w:rPr>
        <w:rFonts w:ascii="宋体" w:hAnsi="宋体" w:eastAsia="宋体" w:cs="宋体"/>
        <w:sz w:val="13"/>
        <w:szCs w:val="13"/>
      </w:rPr>
    </w:pPr>
    <w:r>
      <w:rPr>
        <w:rFonts w:ascii="宋体" w:hAnsi="宋体" w:eastAsia="宋体" w:cs="宋体"/>
        <w:spacing w:val="-2"/>
        <w:sz w:val="13"/>
        <w:szCs w:val="13"/>
      </w:rPr>
      <w:t>23</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6589"/>
      <w:rPr>
        <w:rFonts w:ascii="宋体" w:hAnsi="宋体" w:eastAsia="宋体" w:cs="宋体"/>
        <w:sz w:val="14"/>
        <w:szCs w:val="14"/>
      </w:rPr>
    </w:pPr>
    <w:r>
      <w:rPr>
        <w:rFonts w:ascii="宋体" w:hAnsi="宋体" w:eastAsia="宋体" w:cs="宋体"/>
        <w:spacing w:val="-2"/>
        <w:sz w:val="14"/>
        <w:szCs w:val="14"/>
      </w:rPr>
      <w:t>24</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051"/>
      <w:rPr>
        <w:rFonts w:ascii="宋体" w:hAnsi="宋体" w:eastAsia="宋体" w:cs="宋体"/>
        <w:sz w:val="22"/>
        <w:szCs w:val="22"/>
      </w:rPr>
    </w:pPr>
    <w:r>
      <w:rPr>
        <w:rFonts w:ascii="宋体" w:hAnsi="宋体" w:eastAsia="宋体" w:cs="宋体"/>
        <w:spacing w:val="-3"/>
        <w:sz w:val="22"/>
        <w:szCs w:val="22"/>
      </w:rPr>
      <w:t>25</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102"/>
      <w:rPr>
        <w:rFonts w:ascii="宋体" w:hAnsi="宋体" w:eastAsia="宋体" w:cs="宋体"/>
        <w:sz w:val="22"/>
        <w:szCs w:val="22"/>
      </w:rPr>
    </w:pPr>
    <w:r>
      <w:rPr>
        <w:rFonts w:ascii="宋体" w:hAnsi="宋体" w:eastAsia="宋体" w:cs="宋体"/>
        <w:spacing w:val="-3"/>
        <w:sz w:val="22"/>
        <w:szCs w:val="22"/>
      </w:rPr>
      <w:t>26</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documentProtection w:enforcement="0"/>
  <w:characterSpacingControl w:val="doNotCompress"/>
  <w:compat>
    <w:spaceForUL/>
    <w:ulTrailSpace/>
    <w:useFELayout/>
    <w:compatSetting w:name="compatibilityMode" w:uri="http://schemas.microsoft.com/office/word" w:val="14"/>
  </w:compat>
  <w:docVars>
    <w:docVar w:name="commondata" w:val="eyJoZGlkIjoiYmU4YmQxNjU1ZGIyYzc4ZDVlNzJjOTU0ZmM4NzZhNjUifQ=="/>
  </w:docVars>
  <w:rsids>
    <w:rsidRoot w:val="00000000"/>
    <w:rsid w:val="325A17AE"/>
    <w:rsid w:val="5B13207F"/>
    <w:rsid w:val="74A5632E"/>
    <w:rsid w:val="756F44B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Arial" w:cs="Arial"/>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4">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5">
    <w:name w:val="Table Normal"/>
    <w:semiHidden/>
    <w:unhideWhenUsed/>
    <w:qFormat/>
    <w:uiPriority w:val="0"/>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1" Type="http://schemas.openxmlformats.org/officeDocument/2006/relationships/fontTable" Target="fontTable.xml"/><Relationship Id="rId30" Type="http://schemas.openxmlformats.org/officeDocument/2006/relationships/customXml" Target="../customXml/item1.xml"/><Relationship Id="rId3" Type="http://schemas.openxmlformats.org/officeDocument/2006/relationships/footer" Target="footer1.xml"/><Relationship Id="rId29" Type="http://schemas.openxmlformats.org/officeDocument/2006/relationships/image" Target="media/image5.jpeg"/><Relationship Id="rId28" Type="http://schemas.openxmlformats.org/officeDocument/2006/relationships/image" Target="media/image4.jpeg"/><Relationship Id="rId27" Type="http://schemas.openxmlformats.org/officeDocument/2006/relationships/image" Target="media/image3.jpeg"/><Relationship Id="rId26" Type="http://schemas.openxmlformats.org/officeDocument/2006/relationships/image" Target="media/image2.jpeg"/><Relationship Id="rId25" Type="http://schemas.openxmlformats.org/officeDocument/2006/relationships/image" Target="media/image1.jpeg"/><Relationship Id="rId24" Type="http://schemas.openxmlformats.org/officeDocument/2006/relationships/theme" Target="theme/theme1.xml"/><Relationship Id="rId23" Type="http://schemas.openxmlformats.org/officeDocument/2006/relationships/footer" Target="footer21.xml"/><Relationship Id="rId22" Type="http://schemas.openxmlformats.org/officeDocument/2006/relationships/footer" Target="footer20.xml"/><Relationship Id="rId21" Type="http://schemas.openxmlformats.org/officeDocument/2006/relationships/footer" Target="footer19.xml"/><Relationship Id="rId20" Type="http://schemas.openxmlformats.org/officeDocument/2006/relationships/footer" Target="footer18.xml"/><Relationship Id="rId2" Type="http://schemas.openxmlformats.org/officeDocument/2006/relationships/settings" Target="settings.xml"/><Relationship Id="rId19" Type="http://schemas.openxmlformats.org/officeDocument/2006/relationships/footer" Target="footer17.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7"/>
    <customShpInfo spid="_x0000_s1028"/>
    <customShpInfo spid="_x0000_s1026"/>
    <customShpInfo spid="_x0000_s1029"/>
    <customShpInfo spid="_x0000_s1030"/>
    <customShpInfo spid="_x0000_s1031"/>
    <customShpInfo spid="_x0000_s1032"/>
    <customShpInfo spid="_x0000_s1033"/>
    <customShpInfo spid="_x0000_s1034"/>
    <customShpInfo spid="_x0000_s1035"/>
    <customShpInfo spid="_x0000_s103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39</Pages>
  <Words>7633</Words>
  <Characters>7743</Characters>
  <TotalTime>9</TotalTime>
  <ScaleCrop>false</ScaleCrop>
  <LinksUpToDate>false</LinksUpToDate>
  <CharactersWithSpaces>7904</CharactersWithSpaces>
  <Application>WPS Office_11.8.2.8621_F1E327BC-269C-435d-A152-05C5408002CA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2023-03-27T16:36:00Z</dcterms:created>
  <dc:creator>Kingsoft-PDF</dc:creator>
  <cp:lastModifiedBy>Administrator</cp:lastModifiedBy>
  <dcterms:modified xsi:type="dcterms:W3CDTF">2025-12-25T08:18:04Z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2023-03-27T16:36:29Z</vt:filetime>
  </property>
  <property fmtid="{D5CDD505-2E9C-101B-9397-08002B2CF9AE}" pid="4" name="UsrData">
    <vt:lpwstr>6421557a0d38b70015357cbf</vt:lpwstr>
  </property>
  <property fmtid="{D5CDD505-2E9C-101B-9397-08002B2CF9AE}" pid="5" name="KSOProductBuildVer">
    <vt:lpwstr>2052-11.8.2.8621</vt:lpwstr>
  </property>
  <property fmtid="{D5CDD505-2E9C-101B-9397-08002B2CF9AE}" pid="6" name="ICV">
    <vt:lpwstr>61A38F77CA0E49AD8BBA9F268406A550</vt:lpwstr>
  </property>
  <property fmtid="{D5CDD505-2E9C-101B-9397-08002B2CF9AE}" pid="7" name="KSOTemplateDocerSaveRecord">
    <vt:lpwstr>eyJoZGlkIjoiZDQ1ZjdmNzg5ZTRkNzI5MmEzZTFlYzhhNDI5OWFlYTIiLCJ1c2VySWQiOiIxNTg4MTc4MjYxIn0=</vt:lpwstr>
  </property>
</Properties>
</file>