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C5B1">
      <w:pPr>
        <w:rPr>
          <w:rFonts w:hint="eastAsia"/>
          <w:b/>
          <w:sz w:val="72"/>
          <w:szCs w:val="72"/>
        </w:rPr>
      </w:pPr>
    </w:p>
    <w:p w14:paraId="776B72A1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彩钢房分类加固标准</w:t>
      </w:r>
    </w:p>
    <w:p w14:paraId="65041328">
      <w:pPr>
        <w:rPr>
          <w:rFonts w:hint="eastAsia"/>
          <w:b/>
          <w:sz w:val="72"/>
          <w:szCs w:val="72"/>
        </w:rPr>
      </w:pPr>
    </w:p>
    <w:p w14:paraId="27EA5865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针对简易式彩钢房、桁架式彩钢房、整体式彩钢房、混凝土墙（砖墙）彩钢顶四类彩钢房，需采取不同的加固方式。综合考虑加固成本、加固美观等方面的因素。确定加固方式为落地式加固和非落地式加固。</w:t>
      </w:r>
    </w:p>
    <w:p w14:paraId="0AC17E7F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加固要求：</w:t>
      </w:r>
    </w:p>
    <w:p w14:paraId="2B595C23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1.扁铁使用镀锌扁铁，型号40×3.5。</w:t>
      </w:r>
    </w:p>
    <w:p w14:paraId="2C018E5E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2.钢丝绳使用直径11.0/0.7mm（GB/T8918-1996）型号及以上钢丝绳，需要与禀条加固的，应采取中间放置垫片的类型。</w:t>
      </w:r>
    </w:p>
    <w:p w14:paraId="1E10A5AC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3.螺栓使用国标自攻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螺栓。</w:t>
      </w:r>
    </w:p>
    <w:p w14:paraId="694D8B0A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4.彩钢板与基础必须用连接件可靠牢固，固定螺丝无遗漏。</w:t>
      </w:r>
    </w:p>
    <w:p w14:paraId="1EF760A6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5.天沟、风沿的加固不得有明显缝隙。</w:t>
      </w:r>
    </w:p>
    <w:p w14:paraId="5F991AC2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6.铁丝加固使用8号铁丝加固，连接处15-20匝牢固固定。</w:t>
      </w:r>
    </w:p>
    <w:p w14:paraId="047C1CDD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7.用角铁、方钢、槽钢、扁铁等金属构件及膨胀螺栓进行加固时，按规范作用金属构件。</w:t>
      </w:r>
    </w:p>
    <w:p w14:paraId="0D3B5F03">
      <w:pPr>
        <w:spacing w:line="312" w:lineRule="auto"/>
        <w:ind w:firstLine="640" w:firstLineChars="200"/>
        <w:rPr>
          <w:rFonts w:hint="eastAsia"/>
        </w:rPr>
      </w:pPr>
      <w:r>
        <w:rPr>
          <w:rFonts w:hint="eastAsia" w:ascii="仿宋_GB2312" w:hAnsi="宋体" w:eastAsia="仿宋_GB2312"/>
          <w:sz w:val="32"/>
          <w:szCs w:val="32"/>
        </w:rPr>
        <w:t>加固图例如下：</w:t>
      </w:r>
    </w:p>
    <w:p w14:paraId="1CDC1B70">
      <w:pPr>
        <w:spacing w:line="312" w:lineRule="auto"/>
        <w:ind w:firstLine="420" w:firstLineChars="20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985" w:right="1418" w:bottom="1985" w:left="1418" w:header="851" w:footer="992" w:gutter="0"/>
          <w:cols w:space="720" w:num="1"/>
          <w:titlePg/>
          <w:docGrid w:linePitch="312" w:charSpace="0"/>
        </w:sectPr>
      </w:pPr>
    </w:p>
    <w:p w14:paraId="60D0C0C4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（一）落地式加固</w:t>
      </w:r>
    </w:p>
    <w:p w14:paraId="1E8E06F9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1.简易式彩钢房加固图例</w:t>
      </w:r>
    </w:p>
    <w:p w14:paraId="44574673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5E7B5FC1">
      <w:pPr>
        <w:spacing w:line="312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inline distT="0" distB="0" distL="114300" distR="114300">
            <wp:extent cx="7120890" cy="4659630"/>
            <wp:effectExtent l="0" t="0" r="11430" b="3810"/>
            <wp:docPr id="1" name="图片 1" descr="简易彩钢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简易彩钢房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0890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6622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2.桁架式彩钢房加固图例</w:t>
      </w:r>
    </w:p>
    <w:p w14:paraId="3D1800E1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2ABA52C9">
      <w:pPr>
        <w:spacing w:line="312" w:lineRule="auto"/>
        <w:ind w:left="140" w:hanging="140" w:hangingChars="50"/>
        <w:rPr>
          <w:rFonts w:hint="eastAsia" w:ascii="仿宋_GB2312" w:hAnsi="宋体" w:eastAsia="仿宋_GB2312"/>
          <w:sz w:val="32"/>
          <w:szCs w:val="32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7211695" cy="4766310"/>
            <wp:effectExtent l="0" t="0" r="12065" b="3810"/>
            <wp:docPr id="2" name="图片 2" descr="钢桁架彩钢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钢桁架彩钢房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11695" cy="47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3.整体式彩钢房加固图例</w:t>
      </w:r>
    </w:p>
    <w:p w14:paraId="4D74FCB0">
      <w:pPr>
        <w:spacing w:line="312" w:lineRule="auto"/>
        <w:ind w:left="140" w:hanging="140" w:hangingChars="50"/>
        <w:rPr>
          <w:rFonts w:hint="eastAsia" w:ascii="宋体" w:hAnsi="宋体"/>
          <w:sz w:val="28"/>
          <w:szCs w:val="28"/>
        </w:rPr>
      </w:pPr>
    </w:p>
    <w:p w14:paraId="20DCB6A3">
      <w:pPr>
        <w:spacing w:line="312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inline distT="0" distB="0" distL="114300" distR="114300">
            <wp:extent cx="7139305" cy="4949825"/>
            <wp:effectExtent l="0" t="0" r="8255" b="3175"/>
            <wp:docPr id="3" name="图片 3" descr="整体彩钢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整体彩钢房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39305" cy="49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BA347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（二）非落地式加固</w:t>
      </w:r>
    </w:p>
    <w:p w14:paraId="1933A090">
      <w:pPr>
        <w:spacing w:line="312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1.简易式加固</w:t>
      </w:r>
    </w:p>
    <w:p w14:paraId="4E2F111B">
      <w:pPr>
        <w:spacing w:line="312" w:lineRule="auto"/>
        <w:ind w:left="-315" w:leftChars="-150"/>
        <w:rPr>
          <w:rFonts w:hint="eastAsia" w:ascii="仿宋_GB2312" w:hAnsi="宋体" w:eastAsia="仿宋_GB2312"/>
          <w:sz w:val="32"/>
          <w:szCs w:val="32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7102475" cy="4650105"/>
            <wp:effectExtent l="0" t="0" r="14605" b="13335"/>
            <wp:docPr id="4" name="图片 4" descr="简易彩钢房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简易彩钢房-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46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 xml:space="preserve"> 2.桁架式彩钢房加固</w:t>
      </w:r>
    </w:p>
    <w:p w14:paraId="1657FE34">
      <w:pPr>
        <w:spacing w:line="312" w:lineRule="auto"/>
        <w:ind w:left="-315" w:leftChars="-150"/>
        <w:rPr>
          <w:rFonts w:hint="eastAsia" w:ascii="宋体" w:hAnsi="宋体"/>
          <w:sz w:val="28"/>
          <w:szCs w:val="28"/>
        </w:rPr>
      </w:pPr>
    </w:p>
    <w:p w14:paraId="3D3D621B">
      <w:pPr>
        <w:spacing w:line="312" w:lineRule="auto"/>
        <w:ind w:left="-315" w:leftChars="-150"/>
        <w:rPr>
          <w:rFonts w:hint="eastAsia" w:ascii="仿宋_GB2312" w:hAnsi="宋体" w:eastAsia="仿宋_GB2312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7139305" cy="4843780"/>
            <wp:effectExtent l="0" t="0" r="8255" b="2540"/>
            <wp:docPr id="5" name="图片 5" descr="钢桁架彩钢房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钢桁架彩钢房-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9305" cy="48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3.整体式彩钢房加固</w:t>
      </w:r>
    </w:p>
    <w:p w14:paraId="501B2647">
      <w:pPr>
        <w:spacing w:line="312" w:lineRule="auto"/>
        <w:ind w:left="-315" w:leftChars="-150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drawing>
          <wp:inline distT="0" distB="0" distL="114300" distR="114300">
            <wp:extent cx="7193280" cy="4954905"/>
            <wp:effectExtent l="0" t="0" r="0" b="13335"/>
            <wp:docPr id="6" name="图片 6" descr="整体彩钢房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整体彩钢房-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95A8">
      <w:pPr>
        <w:spacing w:line="312" w:lineRule="auto"/>
        <w:rPr>
          <w:rFonts w:hint="eastAsia"/>
        </w:rPr>
      </w:pPr>
    </w:p>
    <w:p w14:paraId="1DC918DD">
      <w:pPr>
        <w:spacing w:line="312" w:lineRule="auto"/>
        <w:rPr>
          <w:rFonts w:hint="eastAsia"/>
        </w:rPr>
      </w:pPr>
    </w:p>
    <w:p w14:paraId="4681AEB0">
      <w:pPr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4.混凝土墙（砖墙）彩钢顶加固</w:t>
      </w:r>
    </w:p>
    <w:p w14:paraId="282DEEF1">
      <w:pPr>
        <w:spacing w:line="312" w:lineRule="auto"/>
        <w:ind w:firstLine="560" w:firstLineChars="200"/>
        <w:rPr>
          <w:rFonts w:hint="eastAsia"/>
          <w:sz w:val="28"/>
          <w:szCs w:val="28"/>
        </w:rPr>
      </w:pPr>
    </w:p>
    <w:p w14:paraId="03E17EDC">
      <w:pPr>
        <w:spacing w:line="312" w:lineRule="auto"/>
        <w:ind w:left="-1050" w:leftChars="-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7666990" cy="5017770"/>
            <wp:effectExtent l="0" t="0" r="13970" b="11430"/>
            <wp:docPr id="7" name="图片 7" descr="混凝土墙、砖墙彩钢房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混凝土墙、砖墙彩钢房-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501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E198">
      <w:pPr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5.带广告牌的彩钢房加固</w:t>
      </w:r>
    </w:p>
    <w:p w14:paraId="17D71A28">
      <w:pPr>
        <w:spacing w:line="312" w:lineRule="auto"/>
        <w:ind w:firstLine="560" w:firstLineChars="200"/>
        <w:rPr>
          <w:rFonts w:hint="eastAsia"/>
          <w:sz w:val="28"/>
          <w:szCs w:val="28"/>
        </w:rPr>
      </w:pPr>
    </w:p>
    <w:p w14:paraId="7880BD89">
      <w:pPr>
        <w:spacing w:line="312" w:lineRule="auto"/>
        <w:ind w:left="-630" w:leftChars="-300"/>
        <w:rPr>
          <w:rFonts w:hint="eastAsia"/>
          <w:sz w:val="24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7248525" cy="4544060"/>
            <wp:effectExtent l="0" t="0" r="5715" b="12700"/>
            <wp:docPr id="8" name="图片 8" descr="广告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广告牌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45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02F0">
      <w:pPr>
        <w:spacing w:line="312" w:lineRule="auto"/>
        <w:rPr>
          <w:rFonts w:hint="eastAsia"/>
          <w:sz w:val="24"/>
        </w:rPr>
      </w:pPr>
    </w:p>
    <w:p w14:paraId="37D167C0">
      <w:pPr>
        <w:spacing w:line="312" w:lineRule="auto"/>
        <w:ind w:firstLine="420" w:firstLineChars="200"/>
        <w:rPr>
          <w:rFonts w:hint="eastAsia"/>
        </w:rPr>
      </w:pPr>
    </w:p>
    <w:sectPr>
      <w:pgSz w:w="16840" w:h="11907" w:orient="landscape"/>
      <w:pgMar w:top="1418" w:right="1985" w:bottom="1418" w:left="1985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E07D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A0A14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351EF42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5A44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0C77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B25E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CC0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47"/>
    <w:rsid w:val="000011AF"/>
    <w:rsid w:val="00014E28"/>
    <w:rsid w:val="00015F33"/>
    <w:rsid w:val="0004679A"/>
    <w:rsid w:val="0005086F"/>
    <w:rsid w:val="00063E8B"/>
    <w:rsid w:val="00077053"/>
    <w:rsid w:val="000841BC"/>
    <w:rsid w:val="00112FBF"/>
    <w:rsid w:val="001249D4"/>
    <w:rsid w:val="001468E3"/>
    <w:rsid w:val="001B1FFE"/>
    <w:rsid w:val="00281869"/>
    <w:rsid w:val="002E0DFC"/>
    <w:rsid w:val="002E6CA6"/>
    <w:rsid w:val="00300D05"/>
    <w:rsid w:val="003035C7"/>
    <w:rsid w:val="00333557"/>
    <w:rsid w:val="00346547"/>
    <w:rsid w:val="003A6E07"/>
    <w:rsid w:val="003D35A3"/>
    <w:rsid w:val="00402604"/>
    <w:rsid w:val="00435EF1"/>
    <w:rsid w:val="00461F06"/>
    <w:rsid w:val="004B2155"/>
    <w:rsid w:val="004C617A"/>
    <w:rsid w:val="00521F4A"/>
    <w:rsid w:val="0054372B"/>
    <w:rsid w:val="00557CB2"/>
    <w:rsid w:val="005704BF"/>
    <w:rsid w:val="005C2009"/>
    <w:rsid w:val="00600123"/>
    <w:rsid w:val="00625EA3"/>
    <w:rsid w:val="006514E3"/>
    <w:rsid w:val="006716C7"/>
    <w:rsid w:val="0067335D"/>
    <w:rsid w:val="00687B4E"/>
    <w:rsid w:val="006C7542"/>
    <w:rsid w:val="006D7556"/>
    <w:rsid w:val="006E179B"/>
    <w:rsid w:val="006E2776"/>
    <w:rsid w:val="006E5EB7"/>
    <w:rsid w:val="00705146"/>
    <w:rsid w:val="007107D2"/>
    <w:rsid w:val="0077219E"/>
    <w:rsid w:val="007923E6"/>
    <w:rsid w:val="007C1E3B"/>
    <w:rsid w:val="007D4803"/>
    <w:rsid w:val="007E4080"/>
    <w:rsid w:val="007F5AB2"/>
    <w:rsid w:val="00825CA3"/>
    <w:rsid w:val="00860179"/>
    <w:rsid w:val="008B151D"/>
    <w:rsid w:val="008F51FE"/>
    <w:rsid w:val="008F5BDE"/>
    <w:rsid w:val="009470BB"/>
    <w:rsid w:val="009B4B7A"/>
    <w:rsid w:val="009C0B32"/>
    <w:rsid w:val="009C640C"/>
    <w:rsid w:val="009D4F03"/>
    <w:rsid w:val="009F2C3E"/>
    <w:rsid w:val="00A008D5"/>
    <w:rsid w:val="00A17B18"/>
    <w:rsid w:val="00A200D5"/>
    <w:rsid w:val="00A73FAB"/>
    <w:rsid w:val="00AB168A"/>
    <w:rsid w:val="00AB3E7B"/>
    <w:rsid w:val="00B24A38"/>
    <w:rsid w:val="00B4054D"/>
    <w:rsid w:val="00BE1386"/>
    <w:rsid w:val="00CB1E47"/>
    <w:rsid w:val="00CC00C8"/>
    <w:rsid w:val="00CE4B67"/>
    <w:rsid w:val="00CF5234"/>
    <w:rsid w:val="00D015BE"/>
    <w:rsid w:val="00D41901"/>
    <w:rsid w:val="00D86532"/>
    <w:rsid w:val="00D87444"/>
    <w:rsid w:val="00E01F9B"/>
    <w:rsid w:val="00E23B0F"/>
    <w:rsid w:val="00E44515"/>
    <w:rsid w:val="00E6245F"/>
    <w:rsid w:val="00E746BC"/>
    <w:rsid w:val="00E77619"/>
    <w:rsid w:val="00EB4E8D"/>
    <w:rsid w:val="00ED5EAE"/>
    <w:rsid w:val="00EE4F26"/>
    <w:rsid w:val="00EE7483"/>
    <w:rsid w:val="00F04AE9"/>
    <w:rsid w:val="00F27181"/>
    <w:rsid w:val="00F314D7"/>
    <w:rsid w:val="00F34679"/>
    <w:rsid w:val="00F94A48"/>
    <w:rsid w:val="00FB22C1"/>
    <w:rsid w:val="00FF026D"/>
    <w:rsid w:val="00FF7325"/>
    <w:rsid w:val="35EC2D94"/>
    <w:rsid w:val="558F4B55"/>
    <w:rsid w:val="6A243115"/>
    <w:rsid w:val="7A185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lin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9</Pages>
  <Words>388</Words>
  <Characters>431</Characters>
  <Lines>3</Lines>
  <Paragraphs>1</Paragraphs>
  <TotalTime>0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2017-09-04T02:38:00Z</dcterms:created>
  <dc:creator>admin</dc:creator>
  <cp:lastModifiedBy>/seΘ冷血</cp:lastModifiedBy>
  <cp:lastPrinted>2017-08-23T09:22:00Z</cp:lastPrinted>
  <dcterms:modified xsi:type="dcterms:W3CDTF">2026-03-10T00:44:08Z</dcterms:modified>
  <dc:title>彩钢房抗风验算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869AC8591CF541BABB752DED6686B4B1_13</vt:lpwstr>
  </property>
</Properties>
</file>